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B52" w:rsidRPr="008B6BC8" w:rsidRDefault="00D73B52" w:rsidP="008B6BC8">
      <w:pPr>
        <w:shd w:val="clear" w:color="auto" w:fill="FFFFFF"/>
        <w:spacing w:after="150" w:line="240" w:lineRule="auto"/>
        <w:jc w:val="both"/>
        <w:rPr>
          <w:rFonts w:ascii="Times New Roman" w:eastAsia="Times New Roman" w:hAnsi="Times New Roman" w:cs="Times New Roman"/>
          <w:sz w:val="24"/>
          <w:szCs w:val="24"/>
          <w:lang w:eastAsia="tr-TR"/>
        </w:rPr>
      </w:pPr>
      <w:bookmarkStart w:id="0" w:name="_GoBack"/>
      <w:bookmarkEnd w:id="0"/>
    </w:p>
    <w:p w:rsidR="007B6A94" w:rsidRPr="008B6BC8" w:rsidRDefault="002774E5" w:rsidP="008B6BC8">
      <w:pPr>
        <w:pStyle w:val="Style2"/>
        <w:widowControl/>
        <w:ind w:firstLine="720"/>
        <w:jc w:val="center"/>
        <w:rPr>
          <w:rStyle w:val="FontStyle11"/>
          <w:rFonts w:eastAsiaTheme="minorHAnsi"/>
          <w:sz w:val="28"/>
          <w:szCs w:val="28"/>
          <w:u w:val="single"/>
          <w:lang w:eastAsia="en-US"/>
        </w:rPr>
      </w:pPr>
      <w:r w:rsidRPr="008B6BC8">
        <w:rPr>
          <w:rStyle w:val="FontStyle11"/>
          <w:rFonts w:eastAsiaTheme="minorHAnsi"/>
          <w:sz w:val="28"/>
          <w:szCs w:val="28"/>
          <w:u w:val="single"/>
          <w:lang w:eastAsia="en-US"/>
        </w:rPr>
        <w:t xml:space="preserve">DUYURU: </w:t>
      </w:r>
      <w:r w:rsidR="008B6BC8" w:rsidRPr="008B6BC8">
        <w:rPr>
          <w:rStyle w:val="FontStyle11"/>
          <w:rFonts w:eastAsiaTheme="minorHAnsi"/>
          <w:sz w:val="28"/>
          <w:szCs w:val="28"/>
          <w:u w:val="single"/>
          <w:lang w:eastAsia="en-US"/>
        </w:rPr>
        <w:t>2</w:t>
      </w:r>
      <w:r w:rsidR="00F578C8">
        <w:rPr>
          <w:rStyle w:val="FontStyle11"/>
          <w:rFonts w:eastAsiaTheme="minorHAnsi"/>
          <w:sz w:val="28"/>
          <w:szCs w:val="28"/>
          <w:u w:val="single"/>
          <w:lang w:eastAsia="en-US"/>
        </w:rPr>
        <w:t>1</w:t>
      </w:r>
      <w:r w:rsidRPr="008B6BC8">
        <w:rPr>
          <w:rStyle w:val="FontStyle11"/>
          <w:rFonts w:eastAsiaTheme="minorHAnsi"/>
          <w:sz w:val="28"/>
          <w:szCs w:val="28"/>
          <w:u w:val="single"/>
          <w:lang w:eastAsia="en-US"/>
        </w:rPr>
        <w:t>.02.2019/</w:t>
      </w:r>
      <w:r w:rsidR="00F578C8">
        <w:rPr>
          <w:rStyle w:val="FontStyle11"/>
          <w:rFonts w:eastAsiaTheme="minorHAnsi"/>
          <w:sz w:val="28"/>
          <w:szCs w:val="28"/>
          <w:u w:val="single"/>
          <w:lang w:eastAsia="en-US"/>
        </w:rPr>
        <w:t>11</w:t>
      </w:r>
    </w:p>
    <w:p w:rsidR="002774E5" w:rsidRDefault="002774E5" w:rsidP="008B6BC8">
      <w:pPr>
        <w:pStyle w:val="NormalWeb"/>
        <w:shd w:val="clear" w:color="auto" w:fill="FFFFFF"/>
        <w:spacing w:before="0" w:beforeAutospacing="0" w:after="150" w:afterAutospacing="0"/>
        <w:jc w:val="both"/>
        <w:rPr>
          <w:color w:val="000000"/>
        </w:rPr>
      </w:pPr>
    </w:p>
    <w:p w:rsidR="00F578C8" w:rsidRPr="00F578C8" w:rsidRDefault="00F578C8" w:rsidP="00F578C8">
      <w:pPr>
        <w:shd w:val="clear" w:color="auto" w:fill="FFFFFF"/>
        <w:spacing w:after="150" w:line="240" w:lineRule="auto"/>
        <w:jc w:val="both"/>
        <w:rPr>
          <w:rFonts w:ascii="Times New Roman" w:hAnsi="Times New Roman" w:cs="Times New Roman"/>
          <w:sz w:val="24"/>
          <w:szCs w:val="24"/>
          <w:lang w:eastAsia="tr-TR"/>
        </w:rPr>
      </w:pPr>
      <w:r w:rsidRPr="00F578C8">
        <w:rPr>
          <w:rFonts w:ascii="Times New Roman" w:hAnsi="Times New Roman" w:cs="Times New Roman"/>
          <w:sz w:val="24"/>
          <w:szCs w:val="24"/>
          <w:lang w:eastAsia="tr-TR"/>
        </w:rPr>
        <w:t>Katma Değer Vergisi Genel Uygulama Tebliği'nin "3.5.3.Yılı İçerisinde Mahsup Edilemeyen Tutarların Beyannamede Gösterilmesi" başlıklı bölümünde, indirimli orana tabi işlemler kapsamında yapılacak iadelere ilişkin açıklamalar yer almaktadır.</w:t>
      </w:r>
    </w:p>
    <w:p w:rsidR="00F578C8" w:rsidRPr="00F578C8" w:rsidRDefault="00F578C8" w:rsidP="00F578C8">
      <w:pPr>
        <w:shd w:val="clear" w:color="auto" w:fill="FFFFFF"/>
        <w:spacing w:after="150" w:line="240" w:lineRule="auto"/>
        <w:jc w:val="both"/>
        <w:rPr>
          <w:rFonts w:ascii="Times New Roman" w:hAnsi="Times New Roman" w:cs="Times New Roman"/>
          <w:sz w:val="24"/>
          <w:szCs w:val="24"/>
          <w:lang w:eastAsia="tr-TR"/>
        </w:rPr>
      </w:pPr>
      <w:r w:rsidRPr="00F578C8">
        <w:rPr>
          <w:rFonts w:ascii="Times New Roman" w:hAnsi="Times New Roman" w:cs="Times New Roman"/>
          <w:sz w:val="24"/>
          <w:szCs w:val="24"/>
          <w:lang w:eastAsia="tr-TR"/>
        </w:rPr>
        <w:t>Söz konusu Tebliğde;</w:t>
      </w:r>
    </w:p>
    <w:p w:rsidR="00F578C8" w:rsidRPr="00F578C8" w:rsidRDefault="00F578C8" w:rsidP="00F578C8">
      <w:pPr>
        <w:numPr>
          <w:ilvl w:val="0"/>
          <w:numId w:val="20"/>
        </w:numPr>
        <w:shd w:val="clear" w:color="auto" w:fill="FFFFFF"/>
        <w:spacing w:after="150" w:line="240" w:lineRule="auto"/>
        <w:jc w:val="both"/>
        <w:rPr>
          <w:rFonts w:ascii="Times New Roman" w:hAnsi="Times New Roman" w:cs="Times New Roman"/>
          <w:sz w:val="24"/>
          <w:szCs w:val="24"/>
          <w:lang w:eastAsia="tr-TR"/>
        </w:rPr>
      </w:pPr>
      <w:r w:rsidRPr="00F578C8">
        <w:rPr>
          <w:rFonts w:ascii="Times New Roman" w:hAnsi="Times New Roman" w:cs="Times New Roman"/>
          <w:sz w:val="24"/>
          <w:szCs w:val="24"/>
          <w:lang w:eastAsia="tr-TR"/>
        </w:rPr>
        <w:t>İndirimli orana tabi işlemin gerçekleştiği yıl içerisinde mahsuben iadesi talep edilen tutarların iadenin talep edildiği vergilendirme döneminde "devreden vergi" tutarından çıkarılması gerektiği,</w:t>
      </w:r>
    </w:p>
    <w:p w:rsidR="00F578C8" w:rsidRPr="00F578C8" w:rsidRDefault="00F578C8" w:rsidP="00F578C8">
      <w:pPr>
        <w:numPr>
          <w:ilvl w:val="0"/>
          <w:numId w:val="20"/>
        </w:numPr>
        <w:shd w:val="clear" w:color="auto" w:fill="FFFFFF"/>
        <w:spacing w:after="150" w:line="240" w:lineRule="auto"/>
        <w:jc w:val="both"/>
        <w:rPr>
          <w:rFonts w:ascii="Times New Roman" w:hAnsi="Times New Roman" w:cs="Times New Roman"/>
          <w:sz w:val="24"/>
          <w:szCs w:val="24"/>
          <w:lang w:eastAsia="tr-TR"/>
        </w:rPr>
      </w:pPr>
      <w:r w:rsidRPr="00F578C8">
        <w:rPr>
          <w:rFonts w:ascii="Times New Roman" w:hAnsi="Times New Roman" w:cs="Times New Roman"/>
          <w:sz w:val="24"/>
          <w:szCs w:val="24"/>
          <w:lang w:eastAsia="tr-TR"/>
        </w:rPr>
        <w:t>Bu şekilde devreden vergi tutarından çıkarılıp mahsuben iadesi talep edilen tutarlardan iadesi gerçekleşmeyen tutarlar, en erken izleyen vergilendirme döneminde; en geç izleyen yılın Ocak vergilendirme dönemine ait beyannamede, “İndirimler” kulakçığı altında bu amaçla ihdas edilen 106 No.lu “İndirimli Orana Tabi İşlemlerle İlgili Mahsuben İadesi Gerçekleşmeyen KDV” satırına yazılmak suretiyle yeniden devreden KDV tutarlarına dahil edilmesi gerektiği</w:t>
      </w:r>
    </w:p>
    <w:p w:rsidR="00F578C8" w:rsidRPr="00F578C8" w:rsidRDefault="00F578C8" w:rsidP="00F578C8">
      <w:pPr>
        <w:shd w:val="clear" w:color="auto" w:fill="FFFFFF"/>
        <w:spacing w:after="150" w:line="240" w:lineRule="auto"/>
        <w:jc w:val="both"/>
        <w:rPr>
          <w:rFonts w:ascii="Times New Roman" w:hAnsi="Times New Roman" w:cs="Times New Roman"/>
          <w:sz w:val="24"/>
          <w:szCs w:val="24"/>
          <w:lang w:eastAsia="tr-TR"/>
        </w:rPr>
      </w:pPr>
      <w:r w:rsidRPr="00F578C8">
        <w:rPr>
          <w:rFonts w:ascii="Times New Roman" w:hAnsi="Times New Roman" w:cs="Times New Roman"/>
          <w:sz w:val="24"/>
          <w:szCs w:val="24"/>
          <w:lang w:eastAsia="tr-TR"/>
        </w:rPr>
        <w:t>belirtilmiştir. </w:t>
      </w:r>
    </w:p>
    <w:p w:rsidR="00F578C8" w:rsidRPr="00F578C8" w:rsidRDefault="00F578C8" w:rsidP="00F578C8">
      <w:pPr>
        <w:shd w:val="clear" w:color="auto" w:fill="FFFFFF"/>
        <w:spacing w:after="150" w:line="240" w:lineRule="auto"/>
        <w:jc w:val="both"/>
        <w:rPr>
          <w:rFonts w:ascii="Times New Roman" w:hAnsi="Times New Roman" w:cs="Times New Roman"/>
          <w:sz w:val="24"/>
          <w:szCs w:val="24"/>
          <w:lang w:eastAsia="tr-TR"/>
        </w:rPr>
      </w:pPr>
      <w:r w:rsidRPr="00F578C8">
        <w:rPr>
          <w:rFonts w:ascii="Times New Roman" w:hAnsi="Times New Roman" w:cs="Times New Roman"/>
          <w:sz w:val="24"/>
          <w:szCs w:val="24"/>
          <w:lang w:eastAsia="tr-TR"/>
        </w:rPr>
        <w:t>Yukarıda yer verdiğimiz açıklamalar uyarınca, 2018 yılı içerisindeki indirimli orana tabi teslimleri nedeniyle yılı içerisinde iade talebinde bulunulmuş; ancak mahsup yoluyla iadesi henüz gerçekleşmeyen tutarların, en geç 2019 yılı Ocak ayı vergilendirme dönemi KDV beyannamesinin "İndirimli Orana Tabi İşlemlerle İlgili Mahsuben İadesi Gerçekleşmeyen KDV" satırına yazılması gerektiği hususunu hatırlatmak isteriz.</w:t>
      </w:r>
    </w:p>
    <w:p w:rsidR="008B6BC8" w:rsidRDefault="008B6BC8" w:rsidP="008B6BC8">
      <w:pPr>
        <w:ind w:firstLine="708"/>
        <w:jc w:val="both"/>
        <w:rPr>
          <w:rFonts w:ascii="Times New Roman" w:hAnsi="Times New Roman" w:cs="Times New Roman"/>
          <w:sz w:val="24"/>
          <w:szCs w:val="24"/>
          <w:lang w:eastAsia="tr-TR"/>
        </w:rPr>
      </w:pPr>
    </w:p>
    <w:p w:rsidR="008B6BC8" w:rsidRDefault="008B6BC8" w:rsidP="008B6BC8">
      <w:pPr>
        <w:ind w:firstLine="708"/>
        <w:jc w:val="both"/>
        <w:rPr>
          <w:rFonts w:ascii="Times New Roman" w:hAnsi="Times New Roman" w:cs="Times New Roman"/>
          <w:sz w:val="24"/>
          <w:szCs w:val="24"/>
          <w:lang w:eastAsia="tr-TR"/>
        </w:rPr>
      </w:pPr>
    </w:p>
    <w:p w:rsidR="00D73B52" w:rsidRPr="008B6BC8" w:rsidRDefault="00D73B52" w:rsidP="008B6BC8">
      <w:pPr>
        <w:ind w:firstLine="708"/>
        <w:jc w:val="both"/>
        <w:rPr>
          <w:rFonts w:ascii="Times New Roman" w:hAnsi="Times New Roman" w:cs="Times New Roman"/>
          <w:sz w:val="24"/>
          <w:szCs w:val="24"/>
          <w:lang w:eastAsia="tr-TR"/>
        </w:rPr>
      </w:pPr>
      <w:r w:rsidRPr="008B6BC8">
        <w:rPr>
          <w:rFonts w:ascii="Times New Roman" w:hAnsi="Times New Roman" w:cs="Times New Roman"/>
          <w:sz w:val="24"/>
          <w:szCs w:val="24"/>
          <w:lang w:eastAsia="tr-TR"/>
        </w:rPr>
        <w:t>Saygılarımızla.</w:t>
      </w:r>
    </w:p>
    <w:p w:rsidR="00D73B52" w:rsidRPr="008B6BC8" w:rsidRDefault="00D73B52" w:rsidP="008B6BC8">
      <w:pPr>
        <w:pStyle w:val="Style3"/>
        <w:widowControl/>
        <w:spacing w:line="240" w:lineRule="auto"/>
        <w:ind w:firstLine="708"/>
        <w:rPr>
          <w:rStyle w:val="FontStyle14"/>
          <w:b/>
          <w:color w:val="auto"/>
          <w:sz w:val="24"/>
          <w:szCs w:val="24"/>
        </w:rPr>
      </w:pPr>
    </w:p>
    <w:p w:rsidR="00D73B52" w:rsidRPr="008B6BC8" w:rsidRDefault="00D73B52" w:rsidP="008B6BC8">
      <w:pPr>
        <w:pStyle w:val="Style3"/>
        <w:widowControl/>
        <w:spacing w:line="240" w:lineRule="auto"/>
        <w:ind w:firstLine="708"/>
        <w:rPr>
          <w:i/>
        </w:rPr>
      </w:pPr>
      <w:r w:rsidRPr="008B6BC8">
        <w:rPr>
          <w:rStyle w:val="FontStyle14"/>
          <w:b/>
          <w:color w:val="auto"/>
          <w:sz w:val="24"/>
          <w:szCs w:val="24"/>
        </w:rPr>
        <w:t>LINEAR DENETİM VE YEMİNLİ MALİ MÜŞAVİRLİK LTD. ŞTİ.</w:t>
      </w:r>
    </w:p>
    <w:p w:rsidR="00E375AF" w:rsidRPr="008B6BC8" w:rsidRDefault="00E375AF" w:rsidP="008B6BC8">
      <w:pPr>
        <w:pStyle w:val="NormalWeb"/>
        <w:shd w:val="clear" w:color="auto" w:fill="FFFFFF"/>
        <w:spacing w:before="0" w:beforeAutospacing="0" w:after="150" w:afterAutospacing="0"/>
        <w:jc w:val="both"/>
      </w:pPr>
    </w:p>
    <w:p w:rsidR="00E375AF" w:rsidRPr="008B6BC8" w:rsidRDefault="00E375AF" w:rsidP="008B6BC8">
      <w:pPr>
        <w:pStyle w:val="NormalWeb"/>
        <w:shd w:val="clear" w:color="auto" w:fill="FFFFFF"/>
        <w:spacing w:before="0" w:beforeAutospacing="0" w:after="150" w:afterAutospacing="0"/>
        <w:jc w:val="both"/>
      </w:pPr>
    </w:p>
    <w:sectPr w:rsidR="00E375AF" w:rsidRPr="008B6BC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0A9" w:rsidRDefault="004E50A9" w:rsidP="00D73B52">
      <w:pPr>
        <w:spacing w:after="0" w:line="240" w:lineRule="auto"/>
      </w:pPr>
      <w:r>
        <w:separator/>
      </w:r>
    </w:p>
  </w:endnote>
  <w:endnote w:type="continuationSeparator" w:id="0">
    <w:p w:rsidR="004E50A9" w:rsidRDefault="004E50A9" w:rsidP="00D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0A9" w:rsidRDefault="004E50A9" w:rsidP="00D73B52">
      <w:pPr>
        <w:spacing w:after="0" w:line="240" w:lineRule="auto"/>
      </w:pPr>
      <w:r>
        <w:separator/>
      </w:r>
    </w:p>
  </w:footnote>
  <w:footnote w:type="continuationSeparator" w:id="0">
    <w:p w:rsidR="004E50A9" w:rsidRDefault="004E50A9" w:rsidP="00D7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52" w:rsidRDefault="00D73B52">
    <w:pPr>
      <w:pStyle w:val="stBilgi"/>
    </w:pPr>
    <w:r>
      <w:rPr>
        <w:noProof/>
        <w:lang w:eastAsia="tr-TR"/>
      </w:rPr>
      <w:drawing>
        <wp:anchor distT="0" distB="0" distL="114300" distR="114300" simplePos="0" relativeHeight="251658240" behindDoc="0" locked="0" layoutInCell="1" allowOverlap="1" wp14:anchorId="36F58A0C" wp14:editId="04BDBA91">
          <wp:simplePos x="0" y="0"/>
          <wp:positionH relativeFrom="column">
            <wp:posOffset>-1023620</wp:posOffset>
          </wp:positionH>
          <wp:positionV relativeFrom="paragraph">
            <wp:posOffset>-449580</wp:posOffset>
          </wp:positionV>
          <wp:extent cx="7562850" cy="1370965"/>
          <wp:effectExtent l="0" t="0" r="0" b="63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7096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1EB"/>
    <w:multiLevelType w:val="hybridMultilevel"/>
    <w:tmpl w:val="8EAE24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277AF0"/>
    <w:multiLevelType w:val="hybridMultilevel"/>
    <w:tmpl w:val="B4D2554A"/>
    <w:lvl w:ilvl="0" w:tplc="7FDA56A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C22296B"/>
    <w:multiLevelType w:val="multilevel"/>
    <w:tmpl w:val="70E2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178A8"/>
    <w:multiLevelType w:val="multilevel"/>
    <w:tmpl w:val="19B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1294B"/>
    <w:multiLevelType w:val="multilevel"/>
    <w:tmpl w:val="B14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F29B7"/>
    <w:multiLevelType w:val="hybridMultilevel"/>
    <w:tmpl w:val="F3D0346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860A7A"/>
    <w:multiLevelType w:val="hybridMultilevel"/>
    <w:tmpl w:val="77BE3062"/>
    <w:lvl w:ilvl="0" w:tplc="F1EEF85C">
      <w:start w:val="2"/>
      <w:numFmt w:val="bullet"/>
      <w:lvlText w:val=""/>
      <w:lvlJc w:val="left"/>
      <w:pPr>
        <w:ind w:left="720" w:hanging="360"/>
      </w:pPr>
      <w:rPr>
        <w:rFonts w:ascii="Symbol" w:eastAsia="Times New Roman" w:hAnsi="Symbol"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4B1093"/>
    <w:multiLevelType w:val="multilevel"/>
    <w:tmpl w:val="208A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17B66"/>
    <w:multiLevelType w:val="hybridMultilevel"/>
    <w:tmpl w:val="D1A8D1A0"/>
    <w:lvl w:ilvl="0" w:tplc="93802924">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55767D"/>
    <w:multiLevelType w:val="hybridMultilevel"/>
    <w:tmpl w:val="D08626E8"/>
    <w:lvl w:ilvl="0" w:tplc="7D7C98F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BA132B"/>
    <w:multiLevelType w:val="multilevel"/>
    <w:tmpl w:val="2E7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46CD5"/>
    <w:multiLevelType w:val="hybridMultilevel"/>
    <w:tmpl w:val="190C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8436F7"/>
    <w:multiLevelType w:val="hybridMultilevel"/>
    <w:tmpl w:val="1CFAE7C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940232B"/>
    <w:multiLevelType w:val="hybridMultilevel"/>
    <w:tmpl w:val="0D7EDF34"/>
    <w:lvl w:ilvl="0" w:tplc="D6C4D800">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ECB4947"/>
    <w:multiLevelType w:val="hybridMultilevel"/>
    <w:tmpl w:val="0E5E7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71406806"/>
    <w:multiLevelType w:val="hybridMultilevel"/>
    <w:tmpl w:val="9E5466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7A24F8"/>
    <w:multiLevelType w:val="hybridMultilevel"/>
    <w:tmpl w:val="0FBE63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7875319"/>
    <w:multiLevelType w:val="multilevel"/>
    <w:tmpl w:val="50C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7"/>
  </w:num>
  <w:num w:numId="8">
    <w:abstractNumId w:val="8"/>
  </w:num>
  <w:num w:numId="9">
    <w:abstractNumId w:val="3"/>
  </w:num>
  <w:num w:numId="10">
    <w:abstractNumId w:val="1"/>
  </w:num>
  <w:num w:numId="11">
    <w:abstractNumId w:val="11"/>
  </w:num>
  <w:num w:numId="12">
    <w:abstractNumId w:val="14"/>
  </w:num>
  <w:num w:numId="13">
    <w:abstractNumId w:val="17"/>
  </w:num>
  <w:num w:numId="14">
    <w:abstractNumId w:val="17"/>
  </w:num>
  <w:num w:numId="15">
    <w:abstractNumId w:val="12"/>
  </w:num>
  <w:num w:numId="16">
    <w:abstractNumId w:val="6"/>
  </w:num>
  <w:num w:numId="17">
    <w:abstractNumId w:val="13"/>
  </w:num>
  <w:num w:numId="18">
    <w:abstractNumId w:val="5"/>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E4"/>
    <w:rsid w:val="00055539"/>
    <w:rsid w:val="000858E2"/>
    <w:rsid w:val="000A6004"/>
    <w:rsid w:val="000B3D19"/>
    <w:rsid w:val="000E6351"/>
    <w:rsid w:val="00104AC2"/>
    <w:rsid w:val="00121393"/>
    <w:rsid w:val="00130DF1"/>
    <w:rsid w:val="001407BB"/>
    <w:rsid w:val="001B326A"/>
    <w:rsid w:val="001C5A82"/>
    <w:rsid w:val="001E624E"/>
    <w:rsid w:val="0021179C"/>
    <w:rsid w:val="0023275B"/>
    <w:rsid w:val="00275286"/>
    <w:rsid w:val="002774E5"/>
    <w:rsid w:val="002907D2"/>
    <w:rsid w:val="00294573"/>
    <w:rsid w:val="002A10B0"/>
    <w:rsid w:val="002D76DA"/>
    <w:rsid w:val="002E041A"/>
    <w:rsid w:val="003221E7"/>
    <w:rsid w:val="003242FE"/>
    <w:rsid w:val="003C71E4"/>
    <w:rsid w:val="004A5ED9"/>
    <w:rsid w:val="004B4753"/>
    <w:rsid w:val="004E50A9"/>
    <w:rsid w:val="00504914"/>
    <w:rsid w:val="00516B65"/>
    <w:rsid w:val="005505E8"/>
    <w:rsid w:val="005A167D"/>
    <w:rsid w:val="005C5615"/>
    <w:rsid w:val="006349E7"/>
    <w:rsid w:val="00635C23"/>
    <w:rsid w:val="0068190A"/>
    <w:rsid w:val="006C19C0"/>
    <w:rsid w:val="006C60C4"/>
    <w:rsid w:val="006D6662"/>
    <w:rsid w:val="006F6242"/>
    <w:rsid w:val="007A034A"/>
    <w:rsid w:val="007A10A4"/>
    <w:rsid w:val="007B6A94"/>
    <w:rsid w:val="00807C9B"/>
    <w:rsid w:val="00870D07"/>
    <w:rsid w:val="00875C73"/>
    <w:rsid w:val="008B6BC8"/>
    <w:rsid w:val="008E7B5F"/>
    <w:rsid w:val="008F2114"/>
    <w:rsid w:val="00914252"/>
    <w:rsid w:val="0097290E"/>
    <w:rsid w:val="009D1A74"/>
    <w:rsid w:val="00A24B71"/>
    <w:rsid w:val="00A76197"/>
    <w:rsid w:val="00A852BC"/>
    <w:rsid w:val="00AB250E"/>
    <w:rsid w:val="00AC3729"/>
    <w:rsid w:val="00AD0C5A"/>
    <w:rsid w:val="00B62D8A"/>
    <w:rsid w:val="00B63E99"/>
    <w:rsid w:val="00BB76A9"/>
    <w:rsid w:val="00BC74D1"/>
    <w:rsid w:val="00BE08A0"/>
    <w:rsid w:val="00BE20BF"/>
    <w:rsid w:val="00C11148"/>
    <w:rsid w:val="00C358D2"/>
    <w:rsid w:val="00C52CFF"/>
    <w:rsid w:val="00C73484"/>
    <w:rsid w:val="00C8449C"/>
    <w:rsid w:val="00CA3A66"/>
    <w:rsid w:val="00D11FCA"/>
    <w:rsid w:val="00D13E4D"/>
    <w:rsid w:val="00D21CCB"/>
    <w:rsid w:val="00D3591D"/>
    <w:rsid w:val="00D73B52"/>
    <w:rsid w:val="00DE023A"/>
    <w:rsid w:val="00E131B3"/>
    <w:rsid w:val="00E375AF"/>
    <w:rsid w:val="00E8497E"/>
    <w:rsid w:val="00EC486C"/>
    <w:rsid w:val="00ED154C"/>
    <w:rsid w:val="00F0529F"/>
    <w:rsid w:val="00F1060F"/>
    <w:rsid w:val="00F27A9F"/>
    <w:rsid w:val="00F578C8"/>
    <w:rsid w:val="00F64AE7"/>
    <w:rsid w:val="00FB35FE"/>
    <w:rsid w:val="00FF4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5F3840-F1C3-4BCE-8A45-E8F1064F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6845">
      <w:bodyDiv w:val="1"/>
      <w:marLeft w:val="0"/>
      <w:marRight w:val="0"/>
      <w:marTop w:val="0"/>
      <w:marBottom w:val="0"/>
      <w:divBdr>
        <w:top w:val="none" w:sz="0" w:space="0" w:color="auto"/>
        <w:left w:val="none" w:sz="0" w:space="0" w:color="auto"/>
        <w:bottom w:val="none" w:sz="0" w:space="0" w:color="auto"/>
        <w:right w:val="none" w:sz="0" w:space="0" w:color="auto"/>
      </w:divBdr>
    </w:div>
    <w:div w:id="187305128">
      <w:bodyDiv w:val="1"/>
      <w:marLeft w:val="0"/>
      <w:marRight w:val="0"/>
      <w:marTop w:val="0"/>
      <w:marBottom w:val="0"/>
      <w:divBdr>
        <w:top w:val="none" w:sz="0" w:space="0" w:color="auto"/>
        <w:left w:val="none" w:sz="0" w:space="0" w:color="auto"/>
        <w:bottom w:val="none" w:sz="0" w:space="0" w:color="auto"/>
        <w:right w:val="none" w:sz="0" w:space="0" w:color="auto"/>
      </w:divBdr>
    </w:div>
    <w:div w:id="189731645">
      <w:bodyDiv w:val="1"/>
      <w:marLeft w:val="0"/>
      <w:marRight w:val="0"/>
      <w:marTop w:val="0"/>
      <w:marBottom w:val="0"/>
      <w:divBdr>
        <w:top w:val="none" w:sz="0" w:space="0" w:color="auto"/>
        <w:left w:val="none" w:sz="0" w:space="0" w:color="auto"/>
        <w:bottom w:val="none" w:sz="0" w:space="0" w:color="auto"/>
        <w:right w:val="none" w:sz="0" w:space="0" w:color="auto"/>
      </w:divBdr>
    </w:div>
    <w:div w:id="227765753">
      <w:bodyDiv w:val="1"/>
      <w:marLeft w:val="0"/>
      <w:marRight w:val="0"/>
      <w:marTop w:val="0"/>
      <w:marBottom w:val="0"/>
      <w:divBdr>
        <w:top w:val="none" w:sz="0" w:space="0" w:color="auto"/>
        <w:left w:val="none" w:sz="0" w:space="0" w:color="auto"/>
        <w:bottom w:val="none" w:sz="0" w:space="0" w:color="auto"/>
        <w:right w:val="none" w:sz="0" w:space="0" w:color="auto"/>
      </w:divBdr>
    </w:div>
    <w:div w:id="291057666">
      <w:bodyDiv w:val="1"/>
      <w:marLeft w:val="0"/>
      <w:marRight w:val="0"/>
      <w:marTop w:val="0"/>
      <w:marBottom w:val="0"/>
      <w:divBdr>
        <w:top w:val="none" w:sz="0" w:space="0" w:color="auto"/>
        <w:left w:val="none" w:sz="0" w:space="0" w:color="auto"/>
        <w:bottom w:val="none" w:sz="0" w:space="0" w:color="auto"/>
        <w:right w:val="none" w:sz="0" w:space="0" w:color="auto"/>
      </w:divBdr>
    </w:div>
    <w:div w:id="385566541">
      <w:bodyDiv w:val="1"/>
      <w:marLeft w:val="0"/>
      <w:marRight w:val="0"/>
      <w:marTop w:val="0"/>
      <w:marBottom w:val="0"/>
      <w:divBdr>
        <w:top w:val="none" w:sz="0" w:space="0" w:color="auto"/>
        <w:left w:val="none" w:sz="0" w:space="0" w:color="auto"/>
        <w:bottom w:val="none" w:sz="0" w:space="0" w:color="auto"/>
        <w:right w:val="none" w:sz="0" w:space="0" w:color="auto"/>
      </w:divBdr>
    </w:div>
    <w:div w:id="460616900">
      <w:bodyDiv w:val="1"/>
      <w:marLeft w:val="0"/>
      <w:marRight w:val="0"/>
      <w:marTop w:val="0"/>
      <w:marBottom w:val="0"/>
      <w:divBdr>
        <w:top w:val="none" w:sz="0" w:space="0" w:color="auto"/>
        <w:left w:val="none" w:sz="0" w:space="0" w:color="auto"/>
        <w:bottom w:val="none" w:sz="0" w:space="0" w:color="auto"/>
        <w:right w:val="none" w:sz="0" w:space="0" w:color="auto"/>
      </w:divBdr>
    </w:div>
    <w:div w:id="546182796">
      <w:bodyDiv w:val="1"/>
      <w:marLeft w:val="0"/>
      <w:marRight w:val="0"/>
      <w:marTop w:val="0"/>
      <w:marBottom w:val="0"/>
      <w:divBdr>
        <w:top w:val="none" w:sz="0" w:space="0" w:color="auto"/>
        <w:left w:val="none" w:sz="0" w:space="0" w:color="auto"/>
        <w:bottom w:val="none" w:sz="0" w:space="0" w:color="auto"/>
        <w:right w:val="none" w:sz="0" w:space="0" w:color="auto"/>
      </w:divBdr>
    </w:div>
    <w:div w:id="558368291">
      <w:bodyDiv w:val="1"/>
      <w:marLeft w:val="0"/>
      <w:marRight w:val="0"/>
      <w:marTop w:val="0"/>
      <w:marBottom w:val="0"/>
      <w:divBdr>
        <w:top w:val="none" w:sz="0" w:space="0" w:color="auto"/>
        <w:left w:val="none" w:sz="0" w:space="0" w:color="auto"/>
        <w:bottom w:val="none" w:sz="0" w:space="0" w:color="auto"/>
        <w:right w:val="none" w:sz="0" w:space="0" w:color="auto"/>
      </w:divBdr>
    </w:div>
    <w:div w:id="754983799">
      <w:bodyDiv w:val="1"/>
      <w:marLeft w:val="0"/>
      <w:marRight w:val="0"/>
      <w:marTop w:val="0"/>
      <w:marBottom w:val="0"/>
      <w:divBdr>
        <w:top w:val="none" w:sz="0" w:space="0" w:color="auto"/>
        <w:left w:val="none" w:sz="0" w:space="0" w:color="auto"/>
        <w:bottom w:val="none" w:sz="0" w:space="0" w:color="auto"/>
        <w:right w:val="none" w:sz="0" w:space="0" w:color="auto"/>
      </w:divBdr>
    </w:div>
    <w:div w:id="777799760">
      <w:bodyDiv w:val="1"/>
      <w:marLeft w:val="0"/>
      <w:marRight w:val="0"/>
      <w:marTop w:val="0"/>
      <w:marBottom w:val="0"/>
      <w:divBdr>
        <w:top w:val="none" w:sz="0" w:space="0" w:color="auto"/>
        <w:left w:val="none" w:sz="0" w:space="0" w:color="auto"/>
        <w:bottom w:val="none" w:sz="0" w:space="0" w:color="auto"/>
        <w:right w:val="none" w:sz="0" w:space="0" w:color="auto"/>
      </w:divBdr>
    </w:div>
    <w:div w:id="830953222">
      <w:bodyDiv w:val="1"/>
      <w:marLeft w:val="0"/>
      <w:marRight w:val="0"/>
      <w:marTop w:val="0"/>
      <w:marBottom w:val="0"/>
      <w:divBdr>
        <w:top w:val="none" w:sz="0" w:space="0" w:color="auto"/>
        <w:left w:val="none" w:sz="0" w:space="0" w:color="auto"/>
        <w:bottom w:val="none" w:sz="0" w:space="0" w:color="auto"/>
        <w:right w:val="none" w:sz="0" w:space="0" w:color="auto"/>
      </w:divBdr>
    </w:div>
    <w:div w:id="844712853">
      <w:bodyDiv w:val="1"/>
      <w:marLeft w:val="0"/>
      <w:marRight w:val="0"/>
      <w:marTop w:val="0"/>
      <w:marBottom w:val="0"/>
      <w:divBdr>
        <w:top w:val="none" w:sz="0" w:space="0" w:color="auto"/>
        <w:left w:val="none" w:sz="0" w:space="0" w:color="auto"/>
        <w:bottom w:val="none" w:sz="0" w:space="0" w:color="auto"/>
        <w:right w:val="none" w:sz="0" w:space="0" w:color="auto"/>
      </w:divBdr>
    </w:div>
    <w:div w:id="933977695">
      <w:bodyDiv w:val="1"/>
      <w:marLeft w:val="0"/>
      <w:marRight w:val="0"/>
      <w:marTop w:val="0"/>
      <w:marBottom w:val="0"/>
      <w:divBdr>
        <w:top w:val="none" w:sz="0" w:space="0" w:color="auto"/>
        <w:left w:val="none" w:sz="0" w:space="0" w:color="auto"/>
        <w:bottom w:val="none" w:sz="0" w:space="0" w:color="auto"/>
        <w:right w:val="none" w:sz="0" w:space="0" w:color="auto"/>
      </w:divBdr>
    </w:div>
    <w:div w:id="1127509006">
      <w:bodyDiv w:val="1"/>
      <w:marLeft w:val="0"/>
      <w:marRight w:val="0"/>
      <w:marTop w:val="0"/>
      <w:marBottom w:val="0"/>
      <w:divBdr>
        <w:top w:val="none" w:sz="0" w:space="0" w:color="auto"/>
        <w:left w:val="none" w:sz="0" w:space="0" w:color="auto"/>
        <w:bottom w:val="none" w:sz="0" w:space="0" w:color="auto"/>
        <w:right w:val="none" w:sz="0" w:space="0" w:color="auto"/>
      </w:divBdr>
    </w:div>
    <w:div w:id="1162550473">
      <w:bodyDiv w:val="1"/>
      <w:marLeft w:val="0"/>
      <w:marRight w:val="0"/>
      <w:marTop w:val="0"/>
      <w:marBottom w:val="0"/>
      <w:divBdr>
        <w:top w:val="none" w:sz="0" w:space="0" w:color="auto"/>
        <w:left w:val="none" w:sz="0" w:space="0" w:color="auto"/>
        <w:bottom w:val="none" w:sz="0" w:space="0" w:color="auto"/>
        <w:right w:val="none" w:sz="0" w:space="0" w:color="auto"/>
      </w:divBdr>
    </w:div>
    <w:div w:id="1172062798">
      <w:bodyDiv w:val="1"/>
      <w:marLeft w:val="0"/>
      <w:marRight w:val="0"/>
      <w:marTop w:val="0"/>
      <w:marBottom w:val="0"/>
      <w:divBdr>
        <w:top w:val="none" w:sz="0" w:space="0" w:color="auto"/>
        <w:left w:val="none" w:sz="0" w:space="0" w:color="auto"/>
        <w:bottom w:val="none" w:sz="0" w:space="0" w:color="auto"/>
        <w:right w:val="none" w:sz="0" w:space="0" w:color="auto"/>
      </w:divBdr>
    </w:div>
    <w:div w:id="1241869546">
      <w:bodyDiv w:val="1"/>
      <w:marLeft w:val="0"/>
      <w:marRight w:val="0"/>
      <w:marTop w:val="0"/>
      <w:marBottom w:val="0"/>
      <w:divBdr>
        <w:top w:val="none" w:sz="0" w:space="0" w:color="auto"/>
        <w:left w:val="none" w:sz="0" w:space="0" w:color="auto"/>
        <w:bottom w:val="none" w:sz="0" w:space="0" w:color="auto"/>
        <w:right w:val="none" w:sz="0" w:space="0" w:color="auto"/>
      </w:divBdr>
    </w:div>
    <w:div w:id="1372874162">
      <w:bodyDiv w:val="1"/>
      <w:marLeft w:val="0"/>
      <w:marRight w:val="0"/>
      <w:marTop w:val="0"/>
      <w:marBottom w:val="0"/>
      <w:divBdr>
        <w:top w:val="none" w:sz="0" w:space="0" w:color="auto"/>
        <w:left w:val="none" w:sz="0" w:space="0" w:color="auto"/>
        <w:bottom w:val="none" w:sz="0" w:space="0" w:color="auto"/>
        <w:right w:val="none" w:sz="0" w:space="0" w:color="auto"/>
      </w:divBdr>
    </w:div>
    <w:div w:id="1383016869">
      <w:bodyDiv w:val="1"/>
      <w:marLeft w:val="0"/>
      <w:marRight w:val="0"/>
      <w:marTop w:val="0"/>
      <w:marBottom w:val="0"/>
      <w:divBdr>
        <w:top w:val="none" w:sz="0" w:space="0" w:color="auto"/>
        <w:left w:val="none" w:sz="0" w:space="0" w:color="auto"/>
        <w:bottom w:val="none" w:sz="0" w:space="0" w:color="auto"/>
        <w:right w:val="none" w:sz="0" w:space="0" w:color="auto"/>
      </w:divBdr>
    </w:div>
    <w:div w:id="1512185425">
      <w:bodyDiv w:val="1"/>
      <w:marLeft w:val="0"/>
      <w:marRight w:val="0"/>
      <w:marTop w:val="0"/>
      <w:marBottom w:val="0"/>
      <w:divBdr>
        <w:top w:val="none" w:sz="0" w:space="0" w:color="auto"/>
        <w:left w:val="none" w:sz="0" w:space="0" w:color="auto"/>
        <w:bottom w:val="none" w:sz="0" w:space="0" w:color="auto"/>
        <w:right w:val="none" w:sz="0" w:space="0" w:color="auto"/>
      </w:divBdr>
    </w:div>
    <w:div w:id="1535460316">
      <w:bodyDiv w:val="1"/>
      <w:marLeft w:val="0"/>
      <w:marRight w:val="0"/>
      <w:marTop w:val="0"/>
      <w:marBottom w:val="0"/>
      <w:divBdr>
        <w:top w:val="none" w:sz="0" w:space="0" w:color="auto"/>
        <w:left w:val="none" w:sz="0" w:space="0" w:color="auto"/>
        <w:bottom w:val="none" w:sz="0" w:space="0" w:color="auto"/>
        <w:right w:val="none" w:sz="0" w:space="0" w:color="auto"/>
      </w:divBdr>
    </w:div>
    <w:div w:id="1548562737">
      <w:bodyDiv w:val="1"/>
      <w:marLeft w:val="0"/>
      <w:marRight w:val="0"/>
      <w:marTop w:val="0"/>
      <w:marBottom w:val="0"/>
      <w:divBdr>
        <w:top w:val="none" w:sz="0" w:space="0" w:color="auto"/>
        <w:left w:val="none" w:sz="0" w:space="0" w:color="auto"/>
        <w:bottom w:val="none" w:sz="0" w:space="0" w:color="auto"/>
        <w:right w:val="none" w:sz="0" w:space="0" w:color="auto"/>
      </w:divBdr>
    </w:div>
    <w:div w:id="1650282470">
      <w:bodyDiv w:val="1"/>
      <w:marLeft w:val="0"/>
      <w:marRight w:val="0"/>
      <w:marTop w:val="0"/>
      <w:marBottom w:val="0"/>
      <w:divBdr>
        <w:top w:val="none" w:sz="0" w:space="0" w:color="auto"/>
        <w:left w:val="none" w:sz="0" w:space="0" w:color="auto"/>
        <w:bottom w:val="none" w:sz="0" w:space="0" w:color="auto"/>
        <w:right w:val="none" w:sz="0" w:space="0" w:color="auto"/>
      </w:divBdr>
    </w:div>
    <w:div w:id="1703439267">
      <w:bodyDiv w:val="1"/>
      <w:marLeft w:val="0"/>
      <w:marRight w:val="0"/>
      <w:marTop w:val="0"/>
      <w:marBottom w:val="0"/>
      <w:divBdr>
        <w:top w:val="none" w:sz="0" w:space="0" w:color="auto"/>
        <w:left w:val="none" w:sz="0" w:space="0" w:color="auto"/>
        <w:bottom w:val="none" w:sz="0" w:space="0" w:color="auto"/>
        <w:right w:val="none" w:sz="0" w:space="0" w:color="auto"/>
      </w:divBdr>
    </w:div>
    <w:div w:id="1711492783">
      <w:bodyDiv w:val="1"/>
      <w:marLeft w:val="0"/>
      <w:marRight w:val="0"/>
      <w:marTop w:val="0"/>
      <w:marBottom w:val="0"/>
      <w:divBdr>
        <w:top w:val="none" w:sz="0" w:space="0" w:color="auto"/>
        <w:left w:val="none" w:sz="0" w:space="0" w:color="auto"/>
        <w:bottom w:val="none" w:sz="0" w:space="0" w:color="auto"/>
        <w:right w:val="none" w:sz="0" w:space="0" w:color="auto"/>
      </w:divBdr>
    </w:div>
    <w:div w:id="1713454795">
      <w:bodyDiv w:val="1"/>
      <w:marLeft w:val="0"/>
      <w:marRight w:val="0"/>
      <w:marTop w:val="0"/>
      <w:marBottom w:val="0"/>
      <w:divBdr>
        <w:top w:val="none" w:sz="0" w:space="0" w:color="auto"/>
        <w:left w:val="none" w:sz="0" w:space="0" w:color="auto"/>
        <w:bottom w:val="none" w:sz="0" w:space="0" w:color="auto"/>
        <w:right w:val="none" w:sz="0" w:space="0" w:color="auto"/>
      </w:divBdr>
    </w:div>
    <w:div w:id="1761442247">
      <w:bodyDiv w:val="1"/>
      <w:marLeft w:val="0"/>
      <w:marRight w:val="0"/>
      <w:marTop w:val="0"/>
      <w:marBottom w:val="0"/>
      <w:divBdr>
        <w:top w:val="none" w:sz="0" w:space="0" w:color="auto"/>
        <w:left w:val="none" w:sz="0" w:space="0" w:color="auto"/>
        <w:bottom w:val="none" w:sz="0" w:space="0" w:color="auto"/>
        <w:right w:val="none" w:sz="0" w:space="0" w:color="auto"/>
      </w:divBdr>
    </w:div>
    <w:div w:id="1860468059">
      <w:bodyDiv w:val="1"/>
      <w:marLeft w:val="0"/>
      <w:marRight w:val="0"/>
      <w:marTop w:val="0"/>
      <w:marBottom w:val="0"/>
      <w:divBdr>
        <w:top w:val="none" w:sz="0" w:space="0" w:color="auto"/>
        <w:left w:val="none" w:sz="0" w:space="0" w:color="auto"/>
        <w:bottom w:val="none" w:sz="0" w:space="0" w:color="auto"/>
        <w:right w:val="none" w:sz="0" w:space="0" w:color="auto"/>
      </w:divBdr>
    </w:div>
    <w:div w:id="2031833231">
      <w:bodyDiv w:val="1"/>
      <w:marLeft w:val="0"/>
      <w:marRight w:val="0"/>
      <w:marTop w:val="0"/>
      <w:marBottom w:val="0"/>
      <w:divBdr>
        <w:top w:val="none" w:sz="0" w:space="0" w:color="auto"/>
        <w:left w:val="none" w:sz="0" w:space="0" w:color="auto"/>
        <w:bottom w:val="none" w:sz="0" w:space="0" w:color="auto"/>
        <w:right w:val="none" w:sz="0" w:space="0" w:color="auto"/>
      </w:divBdr>
    </w:div>
    <w:div w:id="20518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2019-03-01T10:01:00Z</dcterms:created>
  <dcterms:modified xsi:type="dcterms:W3CDTF">2019-03-01T10:01:00Z</dcterms:modified>
</cp:coreProperties>
</file>