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580A8D" w:rsidRDefault="00D73B52" w:rsidP="0053027D">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580A8D" w:rsidRPr="00580A8D" w:rsidRDefault="007B6A94" w:rsidP="00335BB2">
      <w:pPr>
        <w:spacing w:line="360" w:lineRule="auto"/>
        <w:jc w:val="center"/>
        <w:rPr>
          <w:rFonts w:ascii="Times New Roman" w:hAnsi="Times New Roman" w:cs="Times New Roman"/>
          <w:b/>
          <w:bCs/>
          <w:smallCaps/>
          <w:sz w:val="28"/>
          <w:szCs w:val="28"/>
          <w:u w:val="single"/>
        </w:rPr>
      </w:pPr>
      <w:r w:rsidRPr="00580A8D">
        <w:rPr>
          <w:rStyle w:val="FontStyle11"/>
          <w:color w:val="auto"/>
          <w:sz w:val="28"/>
          <w:szCs w:val="28"/>
          <w:u w:val="single"/>
        </w:rPr>
        <w:t>DUYURU: 0</w:t>
      </w:r>
      <w:r w:rsidR="00684E10" w:rsidRPr="00580A8D">
        <w:rPr>
          <w:rStyle w:val="FontStyle11"/>
          <w:color w:val="auto"/>
          <w:sz w:val="28"/>
          <w:szCs w:val="28"/>
          <w:u w:val="single"/>
        </w:rPr>
        <w:t>4</w:t>
      </w:r>
      <w:r w:rsidRPr="00580A8D">
        <w:rPr>
          <w:rStyle w:val="FontStyle11"/>
          <w:color w:val="auto"/>
          <w:sz w:val="28"/>
          <w:szCs w:val="28"/>
          <w:u w:val="single"/>
        </w:rPr>
        <w:t>.01.2019/</w:t>
      </w:r>
      <w:r w:rsidR="00580A8D" w:rsidRPr="00580A8D">
        <w:rPr>
          <w:rStyle w:val="FontStyle11"/>
          <w:color w:val="auto"/>
          <w:sz w:val="28"/>
          <w:szCs w:val="28"/>
          <w:u w:val="single"/>
        </w:rPr>
        <w:t>4</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15 Mart 2018 tarihinde yayınlanan 7101 sayılı kanun doğrultusunda PTT A.Ş'ne Ulusal Elektronik Tebligat Sistemi'ni (UETS) kurma ve işletme görevi verilmiştir.  Değişiklik kapsamında Kamu Kurum ve Kuruluşları ile özel şirketler, avukatlar, noterler v.b. kanun kapsamında bulunan tüm gerçek ve tüzel kişiliklere tebligatın elektro</w:t>
      </w:r>
      <w:r w:rsidRPr="0053027D">
        <w:rPr>
          <w:rFonts w:ascii="Times New Roman" w:eastAsia="Times New Roman" w:hAnsi="Times New Roman" w:cs="Times New Roman"/>
          <w:sz w:val="24"/>
          <w:szCs w:val="24"/>
          <w:lang w:eastAsia="tr-TR"/>
        </w:rPr>
        <w:t xml:space="preserve">nik yolla yapılması zorunluluğu </w:t>
      </w:r>
      <w:r w:rsidR="0053027D" w:rsidRPr="0053027D">
        <w:rPr>
          <w:rFonts w:ascii="Times New Roman" w:eastAsia="Times New Roman" w:hAnsi="Times New Roman" w:cs="Times New Roman"/>
          <w:sz w:val="24"/>
          <w:szCs w:val="24"/>
          <w:lang w:eastAsia="tr-TR"/>
        </w:rPr>
        <w:t>getirilmiştir.</w:t>
      </w:r>
    </w:p>
    <w:p w:rsidR="0053027D" w:rsidRPr="00335BB2"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b/>
          <w:sz w:val="24"/>
          <w:szCs w:val="24"/>
          <w:lang w:eastAsia="tr-TR"/>
        </w:rPr>
        <w:t xml:space="preserve">6 Aralık 2018 </w:t>
      </w:r>
      <w:r w:rsidRPr="00580A8D">
        <w:rPr>
          <w:rFonts w:ascii="Times New Roman" w:eastAsia="Times New Roman" w:hAnsi="Times New Roman" w:cs="Times New Roman"/>
          <w:sz w:val="24"/>
          <w:szCs w:val="24"/>
          <w:lang w:eastAsia="tr-TR"/>
        </w:rPr>
        <w:t>tarihinde söz konusu kanun kapsamında Adalet Bakanlığınca</w:t>
      </w:r>
      <w:r w:rsidRPr="00580A8D">
        <w:rPr>
          <w:rFonts w:ascii="Times New Roman" w:eastAsia="Times New Roman" w:hAnsi="Times New Roman" w:cs="Times New Roman"/>
          <w:b/>
          <w:sz w:val="24"/>
          <w:szCs w:val="24"/>
          <w:lang w:eastAsia="tr-TR"/>
        </w:rPr>
        <w:t xml:space="preserve"> “Elektronik Tebliga</w:t>
      </w:r>
      <w:r w:rsidR="0053027D" w:rsidRPr="00335BB2">
        <w:rPr>
          <w:rFonts w:ascii="Times New Roman" w:eastAsia="Times New Roman" w:hAnsi="Times New Roman" w:cs="Times New Roman"/>
          <w:b/>
          <w:sz w:val="24"/>
          <w:szCs w:val="24"/>
          <w:lang w:eastAsia="tr-TR"/>
        </w:rPr>
        <w:t xml:space="preserve">t Yönetmeliği" </w:t>
      </w:r>
      <w:r w:rsidR="0053027D" w:rsidRPr="00335BB2">
        <w:rPr>
          <w:rFonts w:ascii="Times New Roman" w:eastAsia="Times New Roman" w:hAnsi="Times New Roman" w:cs="Times New Roman"/>
          <w:sz w:val="24"/>
          <w:szCs w:val="24"/>
          <w:lang w:eastAsia="tr-TR"/>
        </w:rPr>
        <w:t>yayınlanmıştır.</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Söz konusu hizmetin verilebilmesi için halen hizmetin yürütüldüğü Kayıtlı Elektronik Posta Sisteminden farklı, Ulusal Elektronik Tebligat Sistemi  adıyla yeni</w:t>
      </w:r>
      <w:r w:rsidR="0053027D" w:rsidRPr="0053027D">
        <w:rPr>
          <w:rFonts w:ascii="Times New Roman" w:eastAsia="Times New Roman" w:hAnsi="Times New Roman" w:cs="Times New Roman"/>
          <w:sz w:val="24"/>
          <w:szCs w:val="24"/>
          <w:lang w:eastAsia="tr-TR"/>
        </w:rPr>
        <w:t xml:space="preserve"> bir altyapı kurulmaktadır.  </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 xml:space="preserve">1 Ocak 2019'dan itibaren elektronik tebligat gönderimi UETS sisteminden yapılacak tebligat gönderici ve alıcı adresleri de söz konusu </w:t>
      </w:r>
      <w:r w:rsidR="0053027D" w:rsidRPr="0053027D">
        <w:rPr>
          <w:rFonts w:ascii="Times New Roman" w:eastAsia="Times New Roman" w:hAnsi="Times New Roman" w:cs="Times New Roman"/>
          <w:sz w:val="24"/>
          <w:szCs w:val="24"/>
          <w:lang w:eastAsia="tr-TR"/>
        </w:rPr>
        <w:t>sistem üzerinden verilecektir.</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Kanun kapsamında zorunlu olarak adres verilmesi gereken gerçek ve tüzel kişiliklere ait bilgi ve belgeler PTT A.Ş tarafından, 7101 sayılı Kanunun 50. Maddesinde belirtildiği şekilde ilgili kuruluşlardan talep edilmiştir. Adresler oluşturulduktan sonra yine aynı kuruluşlar vasıtasıyla adres</w:t>
      </w:r>
      <w:r w:rsidRPr="0053027D">
        <w:rPr>
          <w:rFonts w:ascii="Times New Roman" w:eastAsia="Times New Roman" w:hAnsi="Times New Roman" w:cs="Times New Roman"/>
          <w:sz w:val="24"/>
          <w:szCs w:val="24"/>
          <w:lang w:eastAsia="tr-TR"/>
        </w:rPr>
        <w:t xml:space="preserve"> </w:t>
      </w:r>
      <w:r w:rsidR="0053027D" w:rsidRPr="0053027D">
        <w:rPr>
          <w:rFonts w:ascii="Times New Roman" w:eastAsia="Times New Roman" w:hAnsi="Times New Roman" w:cs="Times New Roman"/>
          <w:sz w:val="24"/>
          <w:szCs w:val="24"/>
          <w:lang w:eastAsia="tr-TR"/>
        </w:rPr>
        <w:t>sahiplerine ulaştırılacaktır.</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Gerçek kişiler UETS adreslerini, 1 Ocak 2019'dan sonra internet üzerinden online başvuru ile veya PTT Merkezlerimizden alabilecektir. E-devlet kullanıcısı olan gerçek kişiler kurulacak entegrasyon üzerinden UETS hesapl</w:t>
      </w:r>
      <w:r w:rsidR="0053027D" w:rsidRPr="0053027D">
        <w:rPr>
          <w:rFonts w:ascii="Times New Roman" w:eastAsia="Times New Roman" w:hAnsi="Times New Roman" w:cs="Times New Roman"/>
          <w:sz w:val="24"/>
          <w:szCs w:val="24"/>
          <w:lang w:eastAsia="tr-TR"/>
        </w:rPr>
        <w:t>arına da giriş yapabilecektir.</w:t>
      </w:r>
    </w:p>
    <w:p w:rsidR="00A6438A" w:rsidRDefault="00580A8D" w:rsidP="0053027D">
      <w:pPr>
        <w:shd w:val="clear" w:color="auto" w:fill="FFFFFF"/>
        <w:spacing w:after="300" w:line="240" w:lineRule="auto"/>
        <w:jc w:val="both"/>
        <w:textAlignment w:val="baseline"/>
        <w:rPr>
          <w:rFonts w:ascii="Times New Roman" w:eastAsia="Times New Roman" w:hAnsi="Times New Roman" w:cs="Times New Roman"/>
          <w:b/>
          <w:sz w:val="24"/>
          <w:szCs w:val="24"/>
          <w:lang w:eastAsia="tr-TR"/>
        </w:rPr>
      </w:pPr>
      <w:r w:rsidRPr="00580A8D">
        <w:rPr>
          <w:rFonts w:ascii="Times New Roman" w:eastAsia="Times New Roman" w:hAnsi="Times New Roman" w:cs="Times New Roman"/>
          <w:sz w:val="24"/>
          <w:szCs w:val="24"/>
          <w:lang w:eastAsia="tr-TR"/>
        </w:rPr>
        <w:t>Kanun ve Yönetmelik doğrultusunda Ulusal Elektronik Tebligat Sistemi 1 Ocak 2019'da devreye alınacaktır.</w:t>
      </w:r>
      <w:r w:rsidR="0075055F">
        <w:rPr>
          <w:rFonts w:ascii="Times New Roman" w:eastAsia="Times New Roman" w:hAnsi="Times New Roman" w:cs="Times New Roman"/>
          <w:sz w:val="24"/>
          <w:szCs w:val="24"/>
          <w:lang w:eastAsia="tr-TR"/>
        </w:rPr>
        <w:t xml:space="preserve"> </w:t>
      </w:r>
      <w:r w:rsidR="0075055F" w:rsidRPr="0075055F">
        <w:rPr>
          <w:rFonts w:ascii="Times New Roman" w:eastAsia="Times New Roman" w:hAnsi="Times New Roman" w:cs="Times New Roman"/>
          <w:b/>
          <w:sz w:val="24"/>
          <w:szCs w:val="24"/>
          <w:lang w:eastAsia="tr-TR"/>
        </w:rPr>
        <w:t>1 Ocak 2019 tarihinden itibaren 1 ay içinde PTT’den Elektronik Tebligat adresi almak zorunludur.</w:t>
      </w:r>
    </w:p>
    <w:p w:rsidR="0053027D" w:rsidRPr="00A6438A" w:rsidRDefault="00580A8D" w:rsidP="0053027D">
      <w:pPr>
        <w:shd w:val="clear" w:color="auto" w:fill="FFFFFF"/>
        <w:spacing w:after="300" w:line="240" w:lineRule="auto"/>
        <w:jc w:val="both"/>
        <w:textAlignment w:val="baseline"/>
        <w:rPr>
          <w:rFonts w:ascii="Times New Roman" w:eastAsia="Times New Roman" w:hAnsi="Times New Roman" w:cs="Times New Roman"/>
          <w:b/>
          <w:sz w:val="24"/>
          <w:szCs w:val="24"/>
          <w:lang w:eastAsia="tr-TR"/>
        </w:rPr>
      </w:pPr>
      <w:r w:rsidRPr="00580A8D">
        <w:rPr>
          <w:rFonts w:ascii="Times New Roman" w:eastAsia="Times New Roman" w:hAnsi="Times New Roman" w:cs="Times New Roman"/>
          <w:sz w:val="24"/>
          <w:szCs w:val="24"/>
          <w:lang w:eastAsia="tr-TR"/>
        </w:rPr>
        <w:br/>
      </w:r>
      <w:r w:rsidRPr="0053027D">
        <w:rPr>
          <w:rFonts w:ascii="Times New Roman" w:eastAsia="Times New Roman" w:hAnsi="Times New Roman" w:cs="Times New Roman"/>
          <w:b/>
          <w:bCs/>
          <w:sz w:val="24"/>
          <w:szCs w:val="24"/>
          <w:u w:val="single"/>
          <w:lang w:eastAsia="tr-TR"/>
        </w:rPr>
        <w:t xml:space="preserve"> UETS'</w:t>
      </w:r>
      <w:r w:rsidR="0053027D">
        <w:rPr>
          <w:rFonts w:ascii="Times New Roman" w:eastAsia="Times New Roman" w:hAnsi="Times New Roman" w:cs="Times New Roman"/>
          <w:b/>
          <w:bCs/>
          <w:sz w:val="24"/>
          <w:szCs w:val="24"/>
          <w:u w:val="single"/>
          <w:lang w:eastAsia="tr-TR"/>
        </w:rPr>
        <w:t xml:space="preserve"> </w:t>
      </w:r>
      <w:r w:rsidRPr="0053027D">
        <w:rPr>
          <w:rFonts w:ascii="Times New Roman" w:eastAsia="Times New Roman" w:hAnsi="Times New Roman" w:cs="Times New Roman"/>
          <w:b/>
          <w:bCs/>
          <w:sz w:val="24"/>
          <w:szCs w:val="24"/>
          <w:u w:val="single"/>
          <w:lang w:eastAsia="tr-TR"/>
        </w:rPr>
        <w:t xml:space="preserve">den adres almak zorunluluğu </w:t>
      </w:r>
    </w:p>
    <w:p w:rsid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15 Mart 2018 tarihinde yayınlanan 7101 sayılı kanun ile 7201 sayılı Tebligat Kanunun 7/A maddesinde değişikliğe gidilmiş ve aşağıdaki maddelerde belirtilen gerçek ve tüzel kişilere tebligatın elektronik yolla yapılması zorunlu old</w:t>
      </w:r>
      <w:r w:rsidR="0053027D" w:rsidRPr="0053027D">
        <w:rPr>
          <w:rFonts w:ascii="Times New Roman" w:eastAsia="Times New Roman" w:hAnsi="Times New Roman" w:cs="Times New Roman"/>
          <w:sz w:val="24"/>
          <w:szCs w:val="24"/>
          <w:lang w:eastAsia="tr-TR"/>
        </w:rPr>
        <w:t>uğu kayıt altına alınmış</w:t>
      </w:r>
      <w:r w:rsidR="0053027D">
        <w:rPr>
          <w:rFonts w:ascii="Times New Roman" w:eastAsia="Times New Roman" w:hAnsi="Times New Roman" w:cs="Times New Roman"/>
          <w:sz w:val="24"/>
          <w:szCs w:val="24"/>
          <w:lang w:eastAsia="tr-TR"/>
        </w:rPr>
        <w:t>tır.</w:t>
      </w:r>
    </w:p>
    <w:p w:rsidR="0053027D" w:rsidRDefault="00580A8D" w:rsidP="009A415F">
      <w:pPr>
        <w:pStyle w:val="ListeParagraf"/>
        <w:numPr>
          <w:ilvl w:val="0"/>
          <w:numId w:val="16"/>
        </w:numPr>
        <w:shd w:val="clear" w:color="auto" w:fill="FFFFFF"/>
        <w:spacing w:after="300" w:line="276"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10/12/2003 tarihli ve 5018 sayılı Kamu Malî Yönetimi ve Kontrol Kanununa ekli (I), (II), (III) ve (IV) sayılı cetvellerde yer alan kamu idareleri ile bunlara bağ</w:t>
      </w:r>
      <w:r w:rsidR="0053027D" w:rsidRPr="0053027D">
        <w:rPr>
          <w:rFonts w:ascii="Times New Roman" w:eastAsia="Times New Roman" w:hAnsi="Times New Roman" w:cs="Times New Roman"/>
          <w:sz w:val="24"/>
          <w:szCs w:val="24"/>
          <w:lang w:eastAsia="tr-TR"/>
        </w:rPr>
        <w:t>lı döner sermayeli kuruluşlar.</w:t>
      </w:r>
    </w:p>
    <w:p w:rsidR="0053027D"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5018 sayılı Kanunda tanı</w:t>
      </w:r>
      <w:r w:rsidR="0053027D" w:rsidRPr="0053027D">
        <w:rPr>
          <w:rFonts w:ascii="Times New Roman" w:eastAsia="Times New Roman" w:hAnsi="Times New Roman" w:cs="Times New Roman"/>
          <w:sz w:val="24"/>
          <w:szCs w:val="24"/>
          <w:lang w:eastAsia="tr-TR"/>
        </w:rPr>
        <w:t>mlanan mahallî idareler.</w:t>
      </w:r>
    </w:p>
    <w:p w:rsidR="0053027D" w:rsidRDefault="00580A8D" w:rsidP="009A415F">
      <w:pPr>
        <w:pStyle w:val="ListeParagraf"/>
        <w:numPr>
          <w:ilvl w:val="0"/>
          <w:numId w:val="16"/>
        </w:numPr>
        <w:shd w:val="clear" w:color="auto" w:fill="FFFFFF"/>
        <w:spacing w:after="300" w:line="276"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Özel kanunla kurulmuş diğer kamu kurum ve kuruluşları ile kanunla kurulan</w:t>
      </w:r>
      <w:r w:rsidR="0053027D" w:rsidRPr="0053027D">
        <w:rPr>
          <w:rFonts w:ascii="Times New Roman" w:eastAsia="Times New Roman" w:hAnsi="Times New Roman" w:cs="Times New Roman"/>
          <w:sz w:val="24"/>
          <w:szCs w:val="24"/>
          <w:lang w:eastAsia="tr-TR"/>
        </w:rPr>
        <w:t xml:space="preserve"> fonlar ve kefalet sandıkları.</w:t>
      </w:r>
    </w:p>
    <w:p w:rsidR="0053027D"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lastRenderedPageBreak/>
        <w:t>Kamu iktisadi teşebbüsleri ile bunların bağlı ortaklık</w:t>
      </w:r>
      <w:r w:rsidR="0053027D" w:rsidRPr="0053027D">
        <w:rPr>
          <w:rFonts w:ascii="Times New Roman" w:eastAsia="Times New Roman" w:hAnsi="Times New Roman" w:cs="Times New Roman"/>
          <w:sz w:val="24"/>
          <w:szCs w:val="24"/>
          <w:lang w:eastAsia="tr-TR"/>
        </w:rPr>
        <w:t>ları, müessese ve işletmeleri</w:t>
      </w:r>
    </w:p>
    <w:p w:rsidR="009A415F" w:rsidRDefault="009A415F" w:rsidP="009A415F">
      <w:pPr>
        <w:pStyle w:val="ListeParagraf"/>
        <w:shd w:val="clear" w:color="auto" w:fill="FFFFFF"/>
        <w:spacing w:after="300" w:line="360" w:lineRule="auto"/>
        <w:jc w:val="both"/>
        <w:textAlignment w:val="baseline"/>
        <w:rPr>
          <w:rFonts w:ascii="Times New Roman" w:eastAsia="Times New Roman" w:hAnsi="Times New Roman" w:cs="Times New Roman"/>
          <w:sz w:val="24"/>
          <w:szCs w:val="24"/>
          <w:lang w:eastAsia="tr-TR"/>
        </w:rPr>
      </w:pPr>
    </w:p>
    <w:p w:rsidR="0053027D"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Sermayesinin yüzde ellisinden fazlası</w:t>
      </w:r>
      <w:r w:rsidR="0053027D" w:rsidRPr="0053027D">
        <w:rPr>
          <w:rFonts w:ascii="Times New Roman" w:eastAsia="Times New Roman" w:hAnsi="Times New Roman" w:cs="Times New Roman"/>
          <w:sz w:val="24"/>
          <w:szCs w:val="24"/>
          <w:lang w:eastAsia="tr-TR"/>
        </w:rPr>
        <w:t xml:space="preserve"> kamuya ait diğer ortaklıklar.</w:t>
      </w:r>
    </w:p>
    <w:p w:rsidR="00335BB2" w:rsidRPr="00335BB2"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Kamu kurumu niteliğindeki meslek k</w:t>
      </w:r>
      <w:r w:rsidR="0053027D" w:rsidRPr="0053027D">
        <w:rPr>
          <w:rFonts w:ascii="Times New Roman" w:eastAsia="Times New Roman" w:hAnsi="Times New Roman" w:cs="Times New Roman"/>
          <w:sz w:val="24"/>
          <w:szCs w:val="24"/>
          <w:lang w:eastAsia="tr-TR"/>
        </w:rPr>
        <w:t>uruluşları ve üst kuruluşları.</w:t>
      </w:r>
    </w:p>
    <w:p w:rsidR="0053027D" w:rsidRPr="00335BB2"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 xml:space="preserve">Kanunla kurulanlar da dahil olmak üzere </w:t>
      </w:r>
      <w:r w:rsidR="0053027D" w:rsidRPr="0053027D">
        <w:rPr>
          <w:rFonts w:ascii="Times New Roman" w:eastAsia="Times New Roman" w:hAnsi="Times New Roman" w:cs="Times New Roman"/>
          <w:sz w:val="24"/>
          <w:szCs w:val="24"/>
          <w:lang w:eastAsia="tr-TR"/>
        </w:rPr>
        <w:t xml:space="preserve">tüm </w:t>
      </w:r>
      <w:r w:rsidR="0053027D" w:rsidRPr="00335BB2">
        <w:rPr>
          <w:rFonts w:ascii="Times New Roman" w:eastAsia="Times New Roman" w:hAnsi="Times New Roman" w:cs="Times New Roman"/>
          <w:b/>
          <w:sz w:val="24"/>
          <w:szCs w:val="24"/>
          <w:lang w:eastAsia="tr-TR"/>
        </w:rPr>
        <w:t>özel hukuk tüzel kişileri</w:t>
      </w:r>
      <w:r w:rsidR="00335BB2" w:rsidRPr="00335BB2">
        <w:rPr>
          <w:rFonts w:ascii="Times New Roman" w:eastAsia="Times New Roman" w:hAnsi="Times New Roman" w:cs="Times New Roman"/>
          <w:sz w:val="24"/>
          <w:szCs w:val="24"/>
          <w:lang w:eastAsia="tr-TR"/>
        </w:rPr>
        <w:t>(Anonim, Limited,</w:t>
      </w:r>
      <w:r w:rsidR="00335BB2">
        <w:rPr>
          <w:rFonts w:ascii="Times New Roman" w:eastAsia="Times New Roman" w:hAnsi="Times New Roman" w:cs="Times New Roman"/>
          <w:sz w:val="24"/>
          <w:szCs w:val="24"/>
          <w:lang w:eastAsia="tr-TR"/>
        </w:rPr>
        <w:t xml:space="preserve"> </w:t>
      </w:r>
      <w:r w:rsidR="00335BB2" w:rsidRPr="00335BB2">
        <w:rPr>
          <w:rFonts w:ascii="Times New Roman" w:eastAsia="Times New Roman" w:hAnsi="Times New Roman" w:cs="Times New Roman"/>
          <w:sz w:val="24"/>
          <w:szCs w:val="24"/>
          <w:lang w:eastAsia="tr-TR"/>
        </w:rPr>
        <w:t>Komandit,</w:t>
      </w:r>
      <w:r w:rsidR="00335BB2">
        <w:rPr>
          <w:rFonts w:ascii="Times New Roman" w:eastAsia="Times New Roman" w:hAnsi="Times New Roman" w:cs="Times New Roman"/>
          <w:sz w:val="24"/>
          <w:szCs w:val="24"/>
          <w:lang w:eastAsia="tr-TR"/>
        </w:rPr>
        <w:t xml:space="preserve"> </w:t>
      </w:r>
      <w:r w:rsidR="00335BB2" w:rsidRPr="00335BB2">
        <w:rPr>
          <w:rFonts w:ascii="Times New Roman" w:eastAsia="Times New Roman" w:hAnsi="Times New Roman" w:cs="Times New Roman"/>
          <w:sz w:val="24"/>
          <w:szCs w:val="24"/>
          <w:lang w:eastAsia="tr-TR"/>
        </w:rPr>
        <w:t>Kollektif</w:t>
      </w:r>
      <w:r w:rsidR="00335BB2">
        <w:rPr>
          <w:rFonts w:ascii="Times New Roman" w:eastAsia="Times New Roman" w:hAnsi="Times New Roman" w:cs="Times New Roman"/>
          <w:sz w:val="24"/>
          <w:szCs w:val="24"/>
          <w:lang w:eastAsia="tr-TR"/>
        </w:rPr>
        <w:t xml:space="preserve"> vs.</w:t>
      </w:r>
      <w:r w:rsidR="00335BB2" w:rsidRPr="00335BB2">
        <w:rPr>
          <w:rFonts w:ascii="Times New Roman" w:eastAsia="Times New Roman" w:hAnsi="Times New Roman" w:cs="Times New Roman"/>
          <w:sz w:val="24"/>
          <w:szCs w:val="24"/>
          <w:lang w:eastAsia="tr-TR"/>
        </w:rPr>
        <w:t>)</w:t>
      </w:r>
    </w:p>
    <w:p w:rsidR="0053027D" w:rsidRDefault="0053027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Noterler.</w:t>
      </w:r>
    </w:p>
    <w:p w:rsidR="0053027D"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Ba</w:t>
      </w:r>
      <w:r w:rsidR="0053027D" w:rsidRPr="0053027D">
        <w:rPr>
          <w:rFonts w:ascii="Times New Roman" w:eastAsia="Times New Roman" w:hAnsi="Times New Roman" w:cs="Times New Roman"/>
          <w:sz w:val="24"/>
          <w:szCs w:val="24"/>
          <w:lang w:eastAsia="tr-TR"/>
        </w:rPr>
        <w:t>ro levhasına yazılı avukatlar.</w:t>
      </w:r>
    </w:p>
    <w:p w:rsidR="0053027D" w:rsidRDefault="00580A8D" w:rsidP="00335BB2">
      <w:pPr>
        <w:pStyle w:val="ListeParagraf"/>
        <w:numPr>
          <w:ilvl w:val="0"/>
          <w:numId w:val="16"/>
        </w:numPr>
        <w:shd w:val="clear" w:color="auto" w:fill="FFFFFF"/>
        <w:spacing w:after="300" w:line="360"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Sicile kayıtlı ara</w:t>
      </w:r>
      <w:r w:rsidR="0053027D" w:rsidRPr="0053027D">
        <w:rPr>
          <w:rFonts w:ascii="Times New Roman" w:eastAsia="Times New Roman" w:hAnsi="Times New Roman" w:cs="Times New Roman"/>
          <w:sz w:val="24"/>
          <w:szCs w:val="24"/>
          <w:lang w:eastAsia="tr-TR"/>
        </w:rPr>
        <w:t>bulucular ve bilirkişiler.</w:t>
      </w:r>
    </w:p>
    <w:p w:rsidR="0053027D" w:rsidRPr="0053027D" w:rsidRDefault="00580A8D" w:rsidP="009A415F">
      <w:pPr>
        <w:pStyle w:val="ListeParagraf"/>
        <w:numPr>
          <w:ilvl w:val="0"/>
          <w:numId w:val="16"/>
        </w:numPr>
        <w:shd w:val="clear" w:color="auto" w:fill="FFFFFF"/>
        <w:spacing w:after="300" w:line="276" w:lineRule="auto"/>
        <w:jc w:val="both"/>
        <w:textAlignment w:val="baseline"/>
        <w:rPr>
          <w:rFonts w:ascii="Times New Roman" w:eastAsia="Times New Roman" w:hAnsi="Times New Roman" w:cs="Times New Roman"/>
          <w:sz w:val="24"/>
          <w:szCs w:val="24"/>
          <w:lang w:eastAsia="tr-TR"/>
        </w:rPr>
      </w:pPr>
      <w:r w:rsidRPr="0053027D">
        <w:rPr>
          <w:rFonts w:ascii="Times New Roman" w:eastAsia="Times New Roman" w:hAnsi="Times New Roman" w:cs="Times New Roman"/>
          <w:sz w:val="24"/>
          <w:szCs w:val="24"/>
          <w:lang w:eastAsia="tr-TR"/>
        </w:rPr>
        <w:t>İdareleri, kamu iktisadi teşebbüslerini veya sermayesinin yüzde ellisinden fazlası kamuya ait diğer ortaklıkları; adli ve idari yargı mercileri, icra müdürlükleri veya hakemler nezdinde vekil sıfatıyla temsile yetkili olan kişi</w:t>
      </w:r>
      <w:r w:rsidR="0053027D" w:rsidRPr="0053027D">
        <w:rPr>
          <w:rFonts w:ascii="Times New Roman" w:eastAsia="Times New Roman" w:hAnsi="Times New Roman" w:cs="Times New Roman"/>
          <w:sz w:val="24"/>
          <w:szCs w:val="24"/>
          <w:lang w:eastAsia="tr-TR"/>
        </w:rPr>
        <w:t>lerin bağlı bulunduğu birim.</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Ulusal Elektronik Tebligat Sisteminin devreye alınmasıyla birlikte mevcut KEP adresinden e-tebligat hizmeti verilmeyecek olup,  UETS üzerinden yeni bir elektronik tebligat</w:t>
      </w:r>
      <w:r w:rsidR="0053027D" w:rsidRPr="0053027D">
        <w:rPr>
          <w:rFonts w:ascii="Times New Roman" w:eastAsia="Times New Roman" w:hAnsi="Times New Roman" w:cs="Times New Roman"/>
          <w:sz w:val="24"/>
          <w:szCs w:val="24"/>
          <w:lang w:eastAsia="tr-TR"/>
        </w:rPr>
        <w:t xml:space="preserve"> adresi alınması </w:t>
      </w:r>
      <w:r w:rsidR="00A6438A" w:rsidRPr="0053027D">
        <w:rPr>
          <w:rFonts w:ascii="Times New Roman" w:eastAsia="Times New Roman" w:hAnsi="Times New Roman" w:cs="Times New Roman"/>
          <w:sz w:val="24"/>
          <w:szCs w:val="24"/>
          <w:lang w:eastAsia="tr-TR"/>
        </w:rPr>
        <w:t>gerekmektedir.</w:t>
      </w:r>
      <w:r w:rsidR="00A6438A" w:rsidRPr="00580A8D">
        <w:rPr>
          <w:rFonts w:ascii="Times New Roman" w:eastAsia="Times New Roman" w:hAnsi="Times New Roman" w:cs="Times New Roman"/>
          <w:sz w:val="24"/>
          <w:szCs w:val="24"/>
          <w:lang w:eastAsia="tr-TR"/>
        </w:rPr>
        <w:t xml:space="preserve"> Bununla</w:t>
      </w:r>
      <w:r w:rsidRPr="00580A8D">
        <w:rPr>
          <w:rFonts w:ascii="Times New Roman" w:eastAsia="Times New Roman" w:hAnsi="Times New Roman" w:cs="Times New Roman"/>
          <w:sz w:val="24"/>
          <w:szCs w:val="24"/>
          <w:lang w:eastAsia="tr-TR"/>
        </w:rPr>
        <w:t xml:space="preserve"> beraber UETS üzerinden sadece tebligat iletileri gönderileceğinden, 6102 sayılı Türk Ticaret Kanununun 18. Maddesinin 3.fıkrası ile 1525. Maddesinin 1.fıkrası uyarınca ticari faaliyetler ile 14 Ekim 2017 tarihinde yayınlanan 2017/21 sayılı Başbakanlık Genelgesi uyarınca kamu kurum ve kuruluşlarının elektronik</w:t>
      </w:r>
      <w:r w:rsidR="0053027D" w:rsidRPr="0053027D">
        <w:rPr>
          <w:rFonts w:ascii="Times New Roman" w:eastAsia="Times New Roman" w:hAnsi="Times New Roman" w:cs="Times New Roman"/>
          <w:sz w:val="24"/>
          <w:szCs w:val="24"/>
          <w:lang w:eastAsia="tr-TR"/>
        </w:rPr>
        <w:t xml:space="preserve"> ortamda yapacakları yazışmalar (</w:t>
      </w:r>
      <w:r w:rsidRPr="00580A8D">
        <w:rPr>
          <w:rFonts w:ascii="Times New Roman" w:eastAsia="Times New Roman" w:hAnsi="Times New Roman" w:cs="Times New Roman"/>
          <w:sz w:val="24"/>
          <w:szCs w:val="24"/>
          <w:lang w:eastAsia="tr-TR"/>
        </w:rPr>
        <w:t>e-yazışma) KEP sistemi üzerinden gönderilm</w:t>
      </w:r>
      <w:r w:rsidR="0053027D" w:rsidRPr="0053027D">
        <w:rPr>
          <w:rFonts w:ascii="Times New Roman" w:eastAsia="Times New Roman" w:hAnsi="Times New Roman" w:cs="Times New Roman"/>
          <w:sz w:val="24"/>
          <w:szCs w:val="24"/>
          <w:lang w:eastAsia="tr-TR"/>
        </w:rPr>
        <w:t>eye devam edecektir.</w:t>
      </w:r>
    </w:p>
    <w:p w:rsidR="0053027D" w:rsidRPr="00335BB2" w:rsidRDefault="00580A8D" w:rsidP="0053027D">
      <w:pPr>
        <w:shd w:val="clear" w:color="auto" w:fill="FFFFFF"/>
        <w:spacing w:after="300" w:line="240" w:lineRule="auto"/>
        <w:jc w:val="both"/>
        <w:textAlignment w:val="baseline"/>
        <w:rPr>
          <w:rFonts w:ascii="Times New Roman" w:eastAsia="Times New Roman" w:hAnsi="Times New Roman" w:cs="Times New Roman"/>
          <w:b/>
          <w:sz w:val="24"/>
          <w:szCs w:val="24"/>
          <w:u w:val="single"/>
          <w:lang w:eastAsia="tr-TR"/>
        </w:rPr>
      </w:pPr>
      <w:r w:rsidRPr="00580A8D">
        <w:rPr>
          <w:rFonts w:ascii="Times New Roman" w:eastAsia="Times New Roman" w:hAnsi="Times New Roman" w:cs="Times New Roman"/>
          <w:b/>
          <w:sz w:val="24"/>
          <w:szCs w:val="24"/>
          <w:u w:val="single"/>
          <w:lang w:eastAsia="tr-TR"/>
        </w:rPr>
        <w:t>Tebligatın elektronik yolla yapılması zorunlu</w:t>
      </w:r>
      <w:r w:rsidR="0053027D" w:rsidRPr="00335BB2">
        <w:rPr>
          <w:rFonts w:ascii="Times New Roman" w:eastAsia="Times New Roman" w:hAnsi="Times New Roman" w:cs="Times New Roman"/>
          <w:b/>
          <w:sz w:val="24"/>
          <w:szCs w:val="24"/>
          <w:u w:val="single"/>
          <w:lang w:eastAsia="tr-TR"/>
        </w:rPr>
        <w:t xml:space="preserve"> olanlar için yapılacak başvuru</w:t>
      </w:r>
    </w:p>
    <w:p w:rsidR="00A6438A" w:rsidRDefault="00580A8D" w:rsidP="00A6438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Elektronik Tebligat Yönetmeliğinin 5.maddesinin 1.1. fıkrası kapsamındaki gerçek veya tüzel kişilerin elektronik tebligat alma zorunluluğuna tabi olmaları halinde başvuru, zorunluluğun başladığı tarihten itibaren bir ay içinde ilgili kurum, kuruluş veya birlik t</w:t>
      </w:r>
      <w:r w:rsidR="0053027D" w:rsidRPr="0053027D">
        <w:rPr>
          <w:rFonts w:ascii="Times New Roman" w:eastAsia="Times New Roman" w:hAnsi="Times New Roman" w:cs="Times New Roman"/>
          <w:sz w:val="24"/>
          <w:szCs w:val="24"/>
          <w:lang w:eastAsia="tr-TR"/>
        </w:rPr>
        <w:t>arafından PTT'ye yapılacaktır.</w:t>
      </w:r>
    </w:p>
    <w:p w:rsidR="00A6438A" w:rsidRDefault="00A6438A" w:rsidP="00A6438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p>
    <w:p w:rsidR="00A6438A" w:rsidRDefault="00580A8D" w:rsidP="00A6438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7101 sayılı kanunun 50.maddesi doğrultusunda 7201 sayılı kanuna eklenen geçici madde uyarınca UETS'nin ilk devreye girme aşamasında tebligat adresi alma zorunluluğu olan mevcut gerçek ve tüzel kişilere ait bilgiler PTT A.Ş tarafından söz konusu maddede belirtilen birimlerden talep edilmiştir. Gelen bilgiler doğrultusunda oluşturulan adresler yine aynı biri</w:t>
      </w:r>
      <w:r w:rsidR="0053027D" w:rsidRPr="0053027D">
        <w:rPr>
          <w:rFonts w:ascii="Times New Roman" w:eastAsia="Times New Roman" w:hAnsi="Times New Roman" w:cs="Times New Roman"/>
          <w:sz w:val="24"/>
          <w:szCs w:val="24"/>
          <w:lang w:eastAsia="tr-TR"/>
        </w:rPr>
        <w:t>mler üzerinden dağıtılacaktır.</w:t>
      </w:r>
    </w:p>
    <w:p w:rsidR="00A6438A" w:rsidRDefault="00A6438A" w:rsidP="00A6438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p>
    <w:p w:rsidR="00335BB2" w:rsidRDefault="00580A8D" w:rsidP="00A6438A">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İsteğe bağlı Ulusal Elektr</w:t>
      </w:r>
      <w:r w:rsidR="0053027D" w:rsidRPr="0053027D">
        <w:rPr>
          <w:rFonts w:ascii="Times New Roman" w:eastAsia="Times New Roman" w:hAnsi="Times New Roman" w:cs="Times New Roman"/>
          <w:sz w:val="24"/>
          <w:szCs w:val="24"/>
          <w:lang w:eastAsia="tr-TR"/>
        </w:rPr>
        <w:t xml:space="preserve">onik Tebligat adresi başvurusu </w:t>
      </w:r>
      <w:r w:rsidRPr="00580A8D">
        <w:rPr>
          <w:rFonts w:ascii="Times New Roman" w:eastAsia="Times New Roman" w:hAnsi="Times New Roman" w:cs="Times New Roman"/>
          <w:sz w:val="24"/>
          <w:szCs w:val="24"/>
          <w:lang w:eastAsia="tr-TR"/>
        </w:rPr>
        <w:t>Tebligatın elektronik yolla yapılması zorunluluğu bulunmayan gerçek veya tüzel kişiler, elektronik tebligat adresi almak için 1 Ocak'tan itibaren online başvuru sayfası veya PTT Merkezlerinden UETS adresi almak için</w:t>
      </w:r>
      <w:r w:rsidR="0053027D" w:rsidRPr="0053027D">
        <w:rPr>
          <w:rFonts w:ascii="Times New Roman" w:eastAsia="Times New Roman" w:hAnsi="Times New Roman" w:cs="Times New Roman"/>
          <w:sz w:val="24"/>
          <w:szCs w:val="24"/>
          <w:lang w:eastAsia="tr-TR"/>
        </w:rPr>
        <w:t xml:space="preserve"> </w:t>
      </w:r>
      <w:r w:rsidRPr="00580A8D">
        <w:rPr>
          <w:rFonts w:ascii="Times New Roman" w:eastAsia="Times New Roman" w:hAnsi="Times New Roman" w:cs="Times New Roman"/>
          <w:sz w:val="24"/>
          <w:szCs w:val="24"/>
          <w:lang w:eastAsia="tr-TR"/>
        </w:rPr>
        <w:t>başvurabilir.</w:t>
      </w:r>
      <w:r w:rsidRPr="00580A8D">
        <w:rPr>
          <w:rFonts w:ascii="Times New Roman" w:eastAsia="Times New Roman" w:hAnsi="Times New Roman" w:cs="Times New Roman"/>
          <w:sz w:val="24"/>
          <w:szCs w:val="24"/>
          <w:lang w:eastAsia="tr-TR"/>
        </w:rPr>
        <w:br/>
      </w:r>
    </w:p>
    <w:p w:rsidR="00335BB2" w:rsidRDefault="00335BB2"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p>
    <w:p w:rsidR="009A415F" w:rsidRDefault="009A415F"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p>
    <w:p w:rsidR="0053027D" w:rsidRPr="00335BB2"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u w:val="single"/>
          <w:lang w:eastAsia="tr-TR"/>
        </w:rPr>
      </w:pPr>
      <w:r w:rsidRPr="00580A8D">
        <w:rPr>
          <w:rFonts w:ascii="Times New Roman" w:eastAsia="Times New Roman" w:hAnsi="Times New Roman" w:cs="Times New Roman"/>
          <w:sz w:val="24"/>
          <w:szCs w:val="24"/>
          <w:lang w:eastAsia="tr-TR"/>
        </w:rPr>
        <w:br/>
      </w:r>
      <w:r w:rsidRPr="00335BB2">
        <w:rPr>
          <w:rFonts w:ascii="Times New Roman" w:eastAsia="Times New Roman" w:hAnsi="Times New Roman" w:cs="Times New Roman"/>
          <w:b/>
          <w:bCs/>
          <w:sz w:val="24"/>
          <w:szCs w:val="24"/>
          <w:u w:val="single"/>
          <w:lang w:eastAsia="tr-TR"/>
        </w:rPr>
        <w:t>Başvuru için gerekli evraklar</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 xml:space="preserve">Tebligatın elektronik yolla yapılması zorunlu </w:t>
      </w:r>
      <w:r w:rsidR="0053027D" w:rsidRPr="0053027D">
        <w:rPr>
          <w:rFonts w:ascii="Times New Roman" w:eastAsia="Times New Roman" w:hAnsi="Times New Roman" w:cs="Times New Roman"/>
          <w:sz w:val="24"/>
          <w:szCs w:val="24"/>
          <w:lang w:eastAsia="tr-TR"/>
        </w:rPr>
        <w:t>olanlar için yapılacak başvuru</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 Başvuruya aşağı</w:t>
      </w:r>
      <w:r w:rsidR="0053027D" w:rsidRPr="0053027D">
        <w:rPr>
          <w:rFonts w:ascii="Times New Roman" w:eastAsia="Times New Roman" w:hAnsi="Times New Roman" w:cs="Times New Roman"/>
          <w:sz w:val="24"/>
          <w:szCs w:val="24"/>
          <w:lang w:eastAsia="tr-TR"/>
        </w:rPr>
        <w:t>daki bilgi ve belgeler eklenir:</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a) Kamu kurum ve kuruşları ile birlikler için Devlet Teşkilatı Merkezi Kayıt Sisteminde (DETSİS) yer alan benzersiz numara ve sistem bilgileri, DETSİS'e kayıtlı olmayanlar için ta</w:t>
      </w:r>
      <w:r w:rsidR="0053027D" w:rsidRPr="0053027D">
        <w:rPr>
          <w:rFonts w:ascii="Times New Roman" w:eastAsia="Times New Roman" w:hAnsi="Times New Roman" w:cs="Times New Roman"/>
          <w:sz w:val="24"/>
          <w:szCs w:val="24"/>
          <w:lang w:eastAsia="tr-TR"/>
        </w:rPr>
        <w:t>bi oldukları sistem bilgileri.</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b) Merkezi Sicil Kayıt Sistemine (MERSİS) kayıtlı tüzel kişiler için MERSİS numarası ve sistem bilgileri, MERSİS'e kayıtlı olmayan tüzel kişiler için ta</w:t>
      </w:r>
      <w:r w:rsidR="0053027D" w:rsidRPr="0053027D">
        <w:rPr>
          <w:rFonts w:ascii="Times New Roman" w:eastAsia="Times New Roman" w:hAnsi="Times New Roman" w:cs="Times New Roman"/>
          <w:sz w:val="24"/>
          <w:szCs w:val="24"/>
          <w:lang w:eastAsia="tr-TR"/>
        </w:rPr>
        <w:t>bi oldukları sistem bilgileri.</w:t>
      </w:r>
    </w:p>
    <w:p w:rsidR="00335BB2"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c) Türk vatandaşı gerçek kişiler için Türkiye Cumhuriyeti kimlik numarası da dâhil olmak üzere kimlik bilgileri; yabancı gerçek kişiler için yabancı kimlik numarası da dâhil</w:t>
      </w:r>
      <w:r w:rsidR="0053027D" w:rsidRPr="0053027D">
        <w:rPr>
          <w:rFonts w:ascii="Times New Roman" w:eastAsia="Times New Roman" w:hAnsi="Times New Roman" w:cs="Times New Roman"/>
          <w:sz w:val="24"/>
          <w:szCs w:val="24"/>
          <w:lang w:eastAsia="tr-TR"/>
        </w:rPr>
        <w:t xml:space="preserve"> olmak üzere kimlik bilgileri.</w:t>
      </w:r>
    </w:p>
    <w:p w:rsidR="0053027D" w:rsidRPr="0053027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PTT belirtilenler dışında da bilgi ve belge talep edebilir. UETS Sistemi hakkındaki ilişkin Usul ve Esaslar en</w:t>
      </w:r>
      <w:r w:rsidR="0053027D" w:rsidRPr="0053027D">
        <w:rPr>
          <w:rFonts w:ascii="Times New Roman" w:eastAsia="Times New Roman" w:hAnsi="Times New Roman" w:cs="Times New Roman"/>
          <w:sz w:val="24"/>
          <w:szCs w:val="24"/>
          <w:lang w:eastAsia="tr-TR"/>
        </w:rPr>
        <w:t xml:space="preserve"> kısa zamanda yayınlanacaktır.</w:t>
      </w:r>
    </w:p>
    <w:p w:rsidR="00580A8D" w:rsidRPr="00580A8D" w:rsidRDefault="00580A8D" w:rsidP="0053027D">
      <w:pPr>
        <w:shd w:val="clear" w:color="auto" w:fill="FFFFFF"/>
        <w:spacing w:after="300" w:line="240" w:lineRule="auto"/>
        <w:jc w:val="both"/>
        <w:textAlignment w:val="baseline"/>
        <w:rPr>
          <w:rFonts w:ascii="Times New Roman" w:eastAsia="Times New Roman" w:hAnsi="Times New Roman" w:cs="Times New Roman"/>
          <w:sz w:val="24"/>
          <w:szCs w:val="24"/>
          <w:lang w:eastAsia="tr-TR"/>
        </w:rPr>
      </w:pPr>
      <w:r w:rsidRPr="00580A8D">
        <w:rPr>
          <w:rFonts w:ascii="Times New Roman" w:eastAsia="Times New Roman" w:hAnsi="Times New Roman" w:cs="Times New Roman"/>
          <w:sz w:val="24"/>
          <w:szCs w:val="24"/>
          <w:lang w:eastAsia="tr-TR"/>
        </w:rPr>
        <w:t xml:space="preserve">UETS adres sahiplerine gelen tebligat gönderileri için alıcılara bildirim için vermiş olduğu mail adresine bilgilendirme maili veya tercihine göre SMS üzerinden bilgilendirme mesajı gönderilecektir. Tebligat alıcı adresine teslim edilmesinden itibaren, alıcı tarafından açılmamış olsa dahi beşinci günün sonunda tebliğ edilmiş </w:t>
      </w:r>
      <w:r w:rsidRPr="00580A8D">
        <w:rPr>
          <w:rFonts w:ascii="Times New Roman" w:eastAsia="Times New Roman" w:hAnsi="Times New Roman" w:cs="Times New Roman"/>
          <w:color w:val="000000"/>
          <w:sz w:val="24"/>
          <w:szCs w:val="24"/>
          <w:lang w:eastAsia="tr-TR"/>
        </w:rPr>
        <w:t>sayılacaktır</w:t>
      </w:r>
      <w:r w:rsidRPr="00580A8D">
        <w:rPr>
          <w:rFonts w:ascii="Times New Roman" w:eastAsia="Times New Roman" w:hAnsi="Times New Roman" w:cs="Times New Roman"/>
          <w:sz w:val="24"/>
          <w:szCs w:val="24"/>
          <w:lang w:eastAsia="tr-TR"/>
        </w:rPr>
        <w:t>.</w:t>
      </w:r>
    </w:p>
    <w:p w:rsidR="00684E10" w:rsidRDefault="00684E10" w:rsidP="0053027D">
      <w:pPr>
        <w:pStyle w:val="NormalWeb"/>
        <w:shd w:val="clear" w:color="auto" w:fill="FFFFFF"/>
        <w:spacing w:before="0" w:beforeAutospacing="0" w:after="150" w:afterAutospacing="0"/>
        <w:jc w:val="both"/>
        <w:rPr>
          <w:rStyle w:val="Gl"/>
        </w:rPr>
      </w:pPr>
    </w:p>
    <w:p w:rsidR="00335BB2" w:rsidRPr="0053027D" w:rsidRDefault="00335BB2" w:rsidP="0053027D">
      <w:pPr>
        <w:pStyle w:val="NormalWeb"/>
        <w:shd w:val="clear" w:color="auto" w:fill="FFFFFF"/>
        <w:spacing w:before="0" w:beforeAutospacing="0" w:after="150" w:afterAutospacing="0"/>
        <w:jc w:val="both"/>
        <w:rPr>
          <w:rStyle w:val="Gl"/>
        </w:rPr>
      </w:pPr>
      <w:r>
        <w:rPr>
          <w:rStyle w:val="Gl"/>
        </w:rPr>
        <w:t xml:space="preserve">Yönetmelik için </w:t>
      </w:r>
      <w:hyperlink r:id="rId7" w:history="1">
        <w:r w:rsidRPr="00335BB2">
          <w:rPr>
            <w:rStyle w:val="Kpr"/>
          </w:rPr>
          <w:t>tıklayınız</w:t>
        </w:r>
      </w:hyperlink>
      <w:r>
        <w:rPr>
          <w:rStyle w:val="Gl"/>
        </w:rPr>
        <w:t>.</w:t>
      </w:r>
    </w:p>
    <w:p w:rsidR="007B6A94" w:rsidRPr="0053027D" w:rsidRDefault="007B6A94" w:rsidP="0053027D">
      <w:pPr>
        <w:shd w:val="clear" w:color="auto" w:fill="FFFFFF"/>
        <w:spacing w:after="150" w:line="240" w:lineRule="auto"/>
        <w:jc w:val="both"/>
        <w:rPr>
          <w:rFonts w:ascii="Times New Roman" w:eastAsia="Times New Roman" w:hAnsi="Times New Roman" w:cs="Times New Roman"/>
          <w:sz w:val="24"/>
          <w:szCs w:val="24"/>
          <w:lang w:eastAsia="tr-TR"/>
        </w:rPr>
      </w:pPr>
    </w:p>
    <w:p w:rsidR="00D73B52" w:rsidRPr="00580A8D" w:rsidRDefault="00D73B52" w:rsidP="0053027D">
      <w:pPr>
        <w:ind w:firstLine="708"/>
        <w:jc w:val="both"/>
        <w:rPr>
          <w:rFonts w:ascii="Times New Roman" w:hAnsi="Times New Roman" w:cs="Times New Roman"/>
          <w:sz w:val="24"/>
          <w:szCs w:val="24"/>
          <w:lang w:eastAsia="tr-TR"/>
        </w:rPr>
      </w:pPr>
      <w:r w:rsidRPr="00580A8D">
        <w:rPr>
          <w:rFonts w:ascii="Times New Roman" w:hAnsi="Times New Roman" w:cs="Times New Roman"/>
          <w:sz w:val="24"/>
          <w:szCs w:val="24"/>
          <w:lang w:eastAsia="tr-TR"/>
        </w:rPr>
        <w:t>Saygılarımızla.</w:t>
      </w:r>
    </w:p>
    <w:p w:rsidR="00D73B52" w:rsidRPr="00580A8D" w:rsidRDefault="00D73B52" w:rsidP="0053027D">
      <w:pPr>
        <w:pStyle w:val="Style3"/>
        <w:widowControl/>
        <w:spacing w:line="240" w:lineRule="auto"/>
        <w:ind w:firstLine="708"/>
        <w:rPr>
          <w:rStyle w:val="FontStyle14"/>
          <w:b/>
          <w:color w:val="auto"/>
          <w:sz w:val="24"/>
          <w:szCs w:val="24"/>
        </w:rPr>
      </w:pPr>
    </w:p>
    <w:p w:rsidR="00D73B52" w:rsidRPr="00580A8D" w:rsidRDefault="00D73B52" w:rsidP="0053027D">
      <w:pPr>
        <w:pStyle w:val="Style3"/>
        <w:widowControl/>
        <w:spacing w:line="240" w:lineRule="auto"/>
        <w:ind w:firstLine="708"/>
        <w:rPr>
          <w:i/>
        </w:rPr>
      </w:pPr>
      <w:r w:rsidRPr="00580A8D">
        <w:rPr>
          <w:rStyle w:val="FontStyle14"/>
          <w:b/>
          <w:color w:val="auto"/>
          <w:sz w:val="24"/>
          <w:szCs w:val="24"/>
        </w:rPr>
        <w:t>LINEAR DENETİM VE YEMİNLİ MALİ MÜŞAVİRLİK LTD. ŞTİ.</w:t>
      </w:r>
    </w:p>
    <w:p w:rsidR="00E375AF" w:rsidRPr="00580A8D" w:rsidRDefault="00E375AF" w:rsidP="0053027D">
      <w:pPr>
        <w:pStyle w:val="NormalWeb"/>
        <w:shd w:val="clear" w:color="auto" w:fill="FFFFFF"/>
        <w:spacing w:before="0" w:beforeAutospacing="0" w:after="150" w:afterAutospacing="0"/>
        <w:jc w:val="both"/>
      </w:pPr>
    </w:p>
    <w:p w:rsidR="00E375AF" w:rsidRPr="00580A8D" w:rsidRDefault="00E375AF" w:rsidP="0053027D">
      <w:pPr>
        <w:pStyle w:val="NormalWeb"/>
        <w:shd w:val="clear" w:color="auto" w:fill="FFFFFF"/>
        <w:spacing w:before="0" w:beforeAutospacing="0" w:after="150" w:afterAutospacing="0"/>
        <w:jc w:val="both"/>
      </w:pPr>
    </w:p>
    <w:sectPr w:rsidR="00E375AF" w:rsidRPr="00580A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B7F" w:rsidRDefault="00D46B7F" w:rsidP="00D73B52">
      <w:pPr>
        <w:spacing w:after="0" w:line="240" w:lineRule="auto"/>
      </w:pPr>
      <w:r>
        <w:separator/>
      </w:r>
    </w:p>
  </w:endnote>
  <w:endnote w:type="continuationSeparator" w:id="0">
    <w:p w:rsidR="00D46B7F" w:rsidRDefault="00D46B7F"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B7F" w:rsidRDefault="00D46B7F" w:rsidP="00D73B52">
      <w:pPr>
        <w:spacing w:after="0" w:line="240" w:lineRule="auto"/>
      </w:pPr>
      <w:r>
        <w:separator/>
      </w:r>
    </w:p>
  </w:footnote>
  <w:footnote w:type="continuationSeparator" w:id="0">
    <w:p w:rsidR="00D46B7F" w:rsidRDefault="00D46B7F"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418F8"/>
    <w:multiLevelType w:val="multilevel"/>
    <w:tmpl w:val="14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4FF4"/>
    <w:multiLevelType w:val="hybridMultilevel"/>
    <w:tmpl w:val="8D243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0777B8"/>
    <w:multiLevelType w:val="hybridMultilevel"/>
    <w:tmpl w:val="E0B667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9322F3"/>
    <w:multiLevelType w:val="hybridMultilevel"/>
    <w:tmpl w:val="0A0256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DE5AC9"/>
    <w:multiLevelType w:val="hybridMultilevel"/>
    <w:tmpl w:val="3C527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867B2"/>
    <w:multiLevelType w:val="hybridMultilevel"/>
    <w:tmpl w:val="C4626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6362B3"/>
    <w:multiLevelType w:val="hybridMultilevel"/>
    <w:tmpl w:val="55064A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F49643C"/>
    <w:multiLevelType w:val="hybridMultilevel"/>
    <w:tmpl w:val="762861BE"/>
    <w:lvl w:ilvl="0" w:tplc="0CBABA1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6"/>
  </w:num>
  <w:num w:numId="8">
    <w:abstractNumId w:val="7"/>
  </w:num>
  <w:num w:numId="9">
    <w:abstractNumId w:val="2"/>
  </w:num>
  <w:num w:numId="10">
    <w:abstractNumId w:val="1"/>
  </w:num>
  <w:num w:numId="11">
    <w:abstractNumId w:val="12"/>
  </w:num>
  <w:num w:numId="12">
    <w:abstractNumId w:val="14"/>
  </w:num>
  <w:num w:numId="13">
    <w:abstractNumId w:val="16"/>
  </w:num>
  <w:num w:numId="14">
    <w:abstractNumId w:val="16"/>
  </w:num>
  <w:num w:numId="15">
    <w:abstractNumId w:val="4"/>
  </w:num>
  <w:num w:numId="16">
    <w:abstractNumId w:val="13"/>
  </w:num>
  <w:num w:numId="17">
    <w:abstractNumId w:val="9"/>
  </w:num>
  <w:num w:numId="18">
    <w:abstractNumId w:val="5"/>
  </w:num>
  <w:num w:numId="19">
    <w:abstractNumId w:val="17"/>
  </w:num>
  <w:num w:numId="20">
    <w:abstractNumId w:val="18"/>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1456"/>
    <w:rsid w:val="00104AC2"/>
    <w:rsid w:val="00121393"/>
    <w:rsid w:val="00130DF1"/>
    <w:rsid w:val="001407BB"/>
    <w:rsid w:val="001C5A82"/>
    <w:rsid w:val="001E624E"/>
    <w:rsid w:val="0023275B"/>
    <w:rsid w:val="00275286"/>
    <w:rsid w:val="002907D2"/>
    <w:rsid w:val="00294573"/>
    <w:rsid w:val="002A10B0"/>
    <w:rsid w:val="002D76DA"/>
    <w:rsid w:val="002E041A"/>
    <w:rsid w:val="003221E7"/>
    <w:rsid w:val="003242FE"/>
    <w:rsid w:val="00335BB2"/>
    <w:rsid w:val="003C71E4"/>
    <w:rsid w:val="004965A7"/>
    <w:rsid w:val="004A5ED9"/>
    <w:rsid w:val="00504914"/>
    <w:rsid w:val="00516B65"/>
    <w:rsid w:val="0053027D"/>
    <w:rsid w:val="005505E8"/>
    <w:rsid w:val="00580A8D"/>
    <w:rsid w:val="005A167D"/>
    <w:rsid w:val="005C5615"/>
    <w:rsid w:val="006349E7"/>
    <w:rsid w:val="00635C23"/>
    <w:rsid w:val="0068190A"/>
    <w:rsid w:val="00684E10"/>
    <w:rsid w:val="006C19C0"/>
    <w:rsid w:val="006C60C4"/>
    <w:rsid w:val="006D6662"/>
    <w:rsid w:val="006F6242"/>
    <w:rsid w:val="0075055F"/>
    <w:rsid w:val="007A034A"/>
    <w:rsid w:val="007A10A4"/>
    <w:rsid w:val="007B404A"/>
    <w:rsid w:val="007B6A94"/>
    <w:rsid w:val="00807C9B"/>
    <w:rsid w:val="00870D07"/>
    <w:rsid w:val="00875C73"/>
    <w:rsid w:val="008E7B5F"/>
    <w:rsid w:val="008F2114"/>
    <w:rsid w:val="00914252"/>
    <w:rsid w:val="0097290E"/>
    <w:rsid w:val="009A415F"/>
    <w:rsid w:val="009A4F05"/>
    <w:rsid w:val="009D1A74"/>
    <w:rsid w:val="00A6438A"/>
    <w:rsid w:val="00A76197"/>
    <w:rsid w:val="00A852BC"/>
    <w:rsid w:val="00AB250E"/>
    <w:rsid w:val="00AC3729"/>
    <w:rsid w:val="00AD2258"/>
    <w:rsid w:val="00B62D8A"/>
    <w:rsid w:val="00BB76A9"/>
    <w:rsid w:val="00BC74D1"/>
    <w:rsid w:val="00BE08A0"/>
    <w:rsid w:val="00BE20BF"/>
    <w:rsid w:val="00C11148"/>
    <w:rsid w:val="00C358D2"/>
    <w:rsid w:val="00C52CFF"/>
    <w:rsid w:val="00CA3A66"/>
    <w:rsid w:val="00D11FCA"/>
    <w:rsid w:val="00D13E4D"/>
    <w:rsid w:val="00D21CCB"/>
    <w:rsid w:val="00D3591D"/>
    <w:rsid w:val="00D46B7F"/>
    <w:rsid w:val="00D73B52"/>
    <w:rsid w:val="00DB5512"/>
    <w:rsid w:val="00DB5812"/>
    <w:rsid w:val="00DE023A"/>
    <w:rsid w:val="00E131B3"/>
    <w:rsid w:val="00E375AF"/>
    <w:rsid w:val="00E8497E"/>
    <w:rsid w:val="00EC486C"/>
    <w:rsid w:val="00F0529F"/>
    <w:rsid w:val="00F1060F"/>
    <w:rsid w:val="00F27A9F"/>
    <w:rsid w:val="00F630D8"/>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E1F018-95F1-4048-B71A-AC291D3B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53781829">
      <w:bodyDiv w:val="1"/>
      <w:marLeft w:val="0"/>
      <w:marRight w:val="0"/>
      <w:marTop w:val="0"/>
      <w:marBottom w:val="0"/>
      <w:divBdr>
        <w:top w:val="none" w:sz="0" w:space="0" w:color="auto"/>
        <w:left w:val="none" w:sz="0" w:space="0" w:color="auto"/>
        <w:bottom w:val="none" w:sz="0" w:space="0" w:color="auto"/>
        <w:right w:val="none" w:sz="0" w:space="0" w:color="auto"/>
      </w:divBdr>
    </w:div>
    <w:div w:id="300618642">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384064703">
      <w:bodyDiv w:val="1"/>
      <w:marLeft w:val="0"/>
      <w:marRight w:val="0"/>
      <w:marTop w:val="0"/>
      <w:marBottom w:val="0"/>
      <w:divBdr>
        <w:top w:val="none" w:sz="0" w:space="0" w:color="auto"/>
        <w:left w:val="none" w:sz="0" w:space="0" w:color="auto"/>
        <w:bottom w:val="none" w:sz="0" w:space="0" w:color="auto"/>
        <w:right w:val="none" w:sz="0" w:space="0" w:color="auto"/>
      </w:divBdr>
      <w:divsChild>
        <w:div w:id="566957722">
          <w:marLeft w:val="0"/>
          <w:marRight w:val="0"/>
          <w:marTop w:val="0"/>
          <w:marBottom w:val="0"/>
          <w:divBdr>
            <w:top w:val="none" w:sz="0" w:space="0" w:color="auto"/>
            <w:left w:val="none" w:sz="0" w:space="0" w:color="auto"/>
            <w:bottom w:val="none" w:sz="0" w:space="0" w:color="auto"/>
            <w:right w:val="none" w:sz="0" w:space="0" w:color="auto"/>
          </w:divBdr>
        </w:div>
        <w:div w:id="1417745872">
          <w:marLeft w:val="0"/>
          <w:marRight w:val="0"/>
          <w:marTop w:val="0"/>
          <w:marBottom w:val="0"/>
          <w:divBdr>
            <w:top w:val="none" w:sz="0" w:space="0" w:color="auto"/>
            <w:left w:val="none" w:sz="0" w:space="0" w:color="auto"/>
            <w:bottom w:val="none" w:sz="0" w:space="0" w:color="auto"/>
            <w:right w:val="none" w:sz="0" w:space="0" w:color="auto"/>
          </w:divBdr>
        </w:div>
      </w:divsChild>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smigazete.gov.tr/main.aspx?home=http://www.resmigazete.gov.tr/eskiler/2018/12/20181206.htm&amp;main=http://www.resmigazete.gov.tr/eskiler/2018/12/2018120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2019-03-01T09:58:00Z</dcterms:created>
  <dcterms:modified xsi:type="dcterms:W3CDTF">2019-03-01T09:58:00Z</dcterms:modified>
</cp:coreProperties>
</file>