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B52" w:rsidRPr="008B6BC8" w:rsidRDefault="00D73B52" w:rsidP="008B6BC8">
      <w:pPr>
        <w:shd w:val="clear" w:color="auto" w:fill="FFFFFF"/>
        <w:spacing w:after="150" w:line="240" w:lineRule="auto"/>
        <w:jc w:val="both"/>
        <w:rPr>
          <w:rFonts w:ascii="Times New Roman" w:eastAsia="Times New Roman" w:hAnsi="Times New Roman" w:cs="Times New Roman"/>
          <w:sz w:val="24"/>
          <w:szCs w:val="24"/>
          <w:lang w:eastAsia="tr-TR"/>
        </w:rPr>
      </w:pPr>
    </w:p>
    <w:p w:rsidR="007B6A94" w:rsidRPr="008B6BC8" w:rsidRDefault="002774E5" w:rsidP="008B6BC8">
      <w:pPr>
        <w:pStyle w:val="Style2"/>
        <w:widowControl/>
        <w:ind w:firstLine="720"/>
        <w:jc w:val="center"/>
        <w:rPr>
          <w:rStyle w:val="FontStyle11"/>
          <w:rFonts w:eastAsiaTheme="minorHAnsi"/>
          <w:sz w:val="28"/>
          <w:szCs w:val="28"/>
          <w:u w:val="single"/>
          <w:lang w:eastAsia="en-US"/>
        </w:rPr>
      </w:pPr>
      <w:bookmarkStart w:id="0" w:name="_GoBack"/>
      <w:r w:rsidRPr="008B6BC8">
        <w:rPr>
          <w:rStyle w:val="FontStyle11"/>
          <w:rFonts w:eastAsiaTheme="minorHAnsi"/>
          <w:sz w:val="28"/>
          <w:szCs w:val="28"/>
          <w:u w:val="single"/>
          <w:lang w:eastAsia="en-US"/>
        </w:rPr>
        <w:t xml:space="preserve">DUYURU: </w:t>
      </w:r>
      <w:r w:rsidR="00B269BC">
        <w:rPr>
          <w:rStyle w:val="FontStyle11"/>
          <w:rFonts w:eastAsiaTheme="minorHAnsi"/>
          <w:sz w:val="28"/>
          <w:szCs w:val="28"/>
          <w:u w:val="single"/>
          <w:lang w:eastAsia="en-US"/>
        </w:rPr>
        <w:t>0</w:t>
      </w:r>
      <w:r w:rsidR="00D451B4">
        <w:rPr>
          <w:rStyle w:val="FontStyle11"/>
          <w:rFonts w:eastAsiaTheme="minorHAnsi"/>
          <w:sz w:val="28"/>
          <w:szCs w:val="28"/>
          <w:u w:val="single"/>
          <w:lang w:eastAsia="en-US"/>
        </w:rPr>
        <w:t>7</w:t>
      </w:r>
      <w:r w:rsidR="00B269BC">
        <w:rPr>
          <w:rStyle w:val="FontStyle11"/>
          <w:rFonts w:eastAsiaTheme="minorHAnsi"/>
          <w:sz w:val="28"/>
          <w:szCs w:val="28"/>
          <w:u w:val="single"/>
          <w:lang w:eastAsia="en-US"/>
        </w:rPr>
        <w:t>.03</w:t>
      </w:r>
      <w:r w:rsidRPr="008B6BC8">
        <w:rPr>
          <w:rStyle w:val="FontStyle11"/>
          <w:rFonts w:eastAsiaTheme="minorHAnsi"/>
          <w:sz w:val="28"/>
          <w:szCs w:val="28"/>
          <w:u w:val="single"/>
          <w:lang w:eastAsia="en-US"/>
        </w:rPr>
        <w:t>.2019/</w:t>
      </w:r>
      <w:r w:rsidR="00F578C8">
        <w:rPr>
          <w:rStyle w:val="FontStyle11"/>
          <w:rFonts w:eastAsiaTheme="minorHAnsi"/>
          <w:sz w:val="28"/>
          <w:szCs w:val="28"/>
          <w:u w:val="single"/>
          <w:lang w:eastAsia="en-US"/>
        </w:rPr>
        <w:t>1</w:t>
      </w:r>
      <w:r w:rsidR="00D451B4">
        <w:rPr>
          <w:rStyle w:val="FontStyle11"/>
          <w:rFonts w:eastAsiaTheme="minorHAnsi"/>
          <w:sz w:val="28"/>
          <w:szCs w:val="28"/>
          <w:u w:val="single"/>
          <w:lang w:eastAsia="en-US"/>
        </w:rPr>
        <w:t>4</w:t>
      </w:r>
    </w:p>
    <w:p w:rsidR="002774E5" w:rsidRDefault="002774E5" w:rsidP="008B6BC8">
      <w:pPr>
        <w:pStyle w:val="NormalWeb"/>
        <w:shd w:val="clear" w:color="auto" w:fill="FFFFFF"/>
        <w:spacing w:before="0" w:beforeAutospacing="0" w:after="150" w:afterAutospacing="0"/>
        <w:jc w:val="both"/>
        <w:rPr>
          <w:color w:val="000000"/>
        </w:rPr>
      </w:pPr>
    </w:p>
    <w:p w:rsidR="00D451B4" w:rsidRPr="00D451B4" w:rsidRDefault="00D451B4" w:rsidP="00D451B4">
      <w:pPr>
        <w:ind w:firstLine="708"/>
        <w:jc w:val="both"/>
        <w:rPr>
          <w:rFonts w:ascii="Times New Roman" w:hAnsi="Times New Roman" w:cs="Times New Roman"/>
          <w:sz w:val="24"/>
          <w:szCs w:val="24"/>
        </w:rPr>
      </w:pPr>
      <w:r w:rsidRPr="00D451B4">
        <w:rPr>
          <w:rFonts w:ascii="Times New Roman" w:hAnsi="Times New Roman" w:cs="Times New Roman"/>
          <w:sz w:val="24"/>
          <w:szCs w:val="24"/>
        </w:rPr>
        <w:t xml:space="preserve">E-Fatura uygulamasında "Temel Fatura" senaryosunda düzenlenen ancak e-Fatura uygulamasına ilişkin sistem üzerinden Kabul veya </w:t>
      </w:r>
      <w:proofErr w:type="spellStart"/>
      <w:r w:rsidRPr="00D451B4">
        <w:rPr>
          <w:rFonts w:ascii="Times New Roman" w:hAnsi="Times New Roman" w:cs="Times New Roman"/>
          <w:sz w:val="24"/>
          <w:szCs w:val="24"/>
        </w:rPr>
        <w:t>Red</w:t>
      </w:r>
      <w:proofErr w:type="spellEnd"/>
      <w:r w:rsidRPr="00D451B4">
        <w:rPr>
          <w:rFonts w:ascii="Times New Roman" w:hAnsi="Times New Roman" w:cs="Times New Roman"/>
          <w:sz w:val="24"/>
          <w:szCs w:val="24"/>
        </w:rPr>
        <w:t xml:space="preserve"> yanıtı dönülemeyen e-Faturaların, elektronik ortamda iptal talebinin e-Faturanın düzenleyicisi tarafından oluşturulması ve iptal taleplerinin elektronik ortamda muhatabı alıcıları tarafından onaylanmasını sağlamak amacıyla, Gelir İdaresi Başkanlığınca "e-Fatura </w:t>
      </w:r>
      <w:r>
        <w:rPr>
          <w:rFonts w:ascii="Times New Roman" w:hAnsi="Times New Roman" w:cs="Times New Roman"/>
          <w:sz w:val="24"/>
          <w:szCs w:val="24"/>
        </w:rPr>
        <w:t xml:space="preserve">İptal </w:t>
      </w:r>
      <w:proofErr w:type="spellStart"/>
      <w:r>
        <w:rPr>
          <w:rFonts w:ascii="Times New Roman" w:hAnsi="Times New Roman" w:cs="Times New Roman"/>
          <w:sz w:val="24"/>
          <w:szCs w:val="24"/>
        </w:rPr>
        <w:t>Portalı</w:t>
      </w:r>
      <w:proofErr w:type="spellEnd"/>
      <w:r>
        <w:rPr>
          <w:rFonts w:ascii="Times New Roman" w:hAnsi="Times New Roman" w:cs="Times New Roman"/>
          <w:sz w:val="24"/>
          <w:szCs w:val="24"/>
        </w:rPr>
        <w:t>" oluşturulmuştur.</w:t>
      </w:r>
    </w:p>
    <w:p w:rsidR="00D451B4" w:rsidRPr="00D451B4" w:rsidRDefault="00D451B4" w:rsidP="00D451B4">
      <w:pPr>
        <w:ind w:firstLine="708"/>
        <w:jc w:val="both"/>
        <w:rPr>
          <w:rFonts w:ascii="Times New Roman" w:hAnsi="Times New Roman" w:cs="Times New Roman"/>
          <w:sz w:val="24"/>
          <w:szCs w:val="24"/>
        </w:rPr>
      </w:pPr>
      <w:r w:rsidRPr="00D451B4">
        <w:rPr>
          <w:rFonts w:ascii="Times New Roman" w:hAnsi="Times New Roman" w:cs="Times New Roman"/>
          <w:sz w:val="24"/>
          <w:szCs w:val="24"/>
        </w:rPr>
        <w:t>Bilindiği üzere, temel fatura senaryosunda düzenlenen e-Faturalara ancak harici itiraz yolları ile itiraz edilebilmekte, e-Fatura uygulamasına ilişkin sistem üzerinden itiraz (</w:t>
      </w:r>
      <w:proofErr w:type="spellStart"/>
      <w:r w:rsidRPr="00D451B4">
        <w:rPr>
          <w:rFonts w:ascii="Times New Roman" w:hAnsi="Times New Roman" w:cs="Times New Roman"/>
          <w:sz w:val="24"/>
          <w:szCs w:val="24"/>
        </w:rPr>
        <w:t>red</w:t>
      </w:r>
      <w:proofErr w:type="spellEnd"/>
      <w:r w:rsidRPr="00D451B4">
        <w:rPr>
          <w:rFonts w:ascii="Times New Roman" w:hAnsi="Times New Roman" w:cs="Times New Roman"/>
          <w:sz w:val="24"/>
          <w:szCs w:val="24"/>
        </w:rPr>
        <w:t xml:space="preserve"> yanıtı) edilememekteydi. Gelir İdaresi Başkanlığınca oluşturulan e-Fatura İptal Portali aracılığı ile iptal işlemleri, bundan sonra e-Fatura uygulamasına ilişkin sistem üzerinden muhatabına iletilen </w:t>
      </w:r>
      <w:proofErr w:type="spellStart"/>
      <w:r w:rsidRPr="00D451B4">
        <w:rPr>
          <w:rFonts w:ascii="Times New Roman" w:hAnsi="Times New Roman" w:cs="Times New Roman"/>
          <w:sz w:val="24"/>
          <w:szCs w:val="24"/>
        </w:rPr>
        <w:t>red</w:t>
      </w:r>
      <w:proofErr w:type="spellEnd"/>
      <w:r w:rsidRPr="00D451B4">
        <w:rPr>
          <w:rFonts w:ascii="Times New Roman" w:hAnsi="Times New Roman" w:cs="Times New Roman"/>
          <w:sz w:val="24"/>
          <w:szCs w:val="24"/>
        </w:rPr>
        <w:t xml:space="preserve"> yanıtı olarak değerlendirilecek ve sistem içi itiraz mekani</w:t>
      </w:r>
      <w:r>
        <w:rPr>
          <w:rFonts w:ascii="Times New Roman" w:hAnsi="Times New Roman" w:cs="Times New Roman"/>
          <w:sz w:val="24"/>
          <w:szCs w:val="24"/>
        </w:rPr>
        <w:t>zması olarak kabul edilecektir.</w:t>
      </w:r>
    </w:p>
    <w:p w:rsidR="00D451B4" w:rsidRPr="00D451B4" w:rsidRDefault="00D451B4" w:rsidP="00D451B4">
      <w:pPr>
        <w:ind w:firstLine="708"/>
        <w:jc w:val="both"/>
        <w:rPr>
          <w:rFonts w:ascii="Times New Roman" w:hAnsi="Times New Roman" w:cs="Times New Roman"/>
          <w:sz w:val="24"/>
          <w:szCs w:val="24"/>
        </w:rPr>
      </w:pPr>
      <w:r>
        <w:rPr>
          <w:rFonts w:ascii="Times New Roman" w:hAnsi="Times New Roman" w:cs="Times New Roman"/>
          <w:sz w:val="24"/>
          <w:szCs w:val="24"/>
        </w:rPr>
        <w:t>E</w:t>
      </w:r>
      <w:r w:rsidRPr="00D451B4">
        <w:rPr>
          <w:rFonts w:ascii="Times New Roman" w:hAnsi="Times New Roman" w:cs="Times New Roman"/>
          <w:sz w:val="24"/>
          <w:szCs w:val="24"/>
        </w:rPr>
        <w:t xml:space="preserve">-Fatura uygulamasına taraf olanların birbirlerine yönelik düzenlemiş oldukları e-Faturalara sistem üzerinden (gerek Ticari fatura senaryosunda düzenlenmiş faturalar için e-Fatura sistemi üzerinden, gerekse temel fatura senaryosunda düzenlenmiş faturalar için e-Fatura İptal </w:t>
      </w:r>
      <w:proofErr w:type="spellStart"/>
      <w:r w:rsidRPr="00D451B4">
        <w:rPr>
          <w:rFonts w:ascii="Times New Roman" w:hAnsi="Times New Roman" w:cs="Times New Roman"/>
          <w:sz w:val="24"/>
          <w:szCs w:val="24"/>
        </w:rPr>
        <w:t>Portalı</w:t>
      </w:r>
      <w:proofErr w:type="spellEnd"/>
      <w:r w:rsidRPr="00D451B4">
        <w:rPr>
          <w:rFonts w:ascii="Times New Roman" w:hAnsi="Times New Roman" w:cs="Times New Roman"/>
          <w:sz w:val="24"/>
          <w:szCs w:val="24"/>
        </w:rPr>
        <w:t xml:space="preserve"> üzerinden) itiraz etmeleri mümkün bulunduğu gibi harici itiraz yollarının (noter aracılığıyla, taahhütlü mektupla, telgrafla veya güvenli elektronik imza kullanılarak kayıtlı elektronik posta sistemi ile) kullanılmasına engel teşkil etmemektedir. </w:t>
      </w:r>
      <w:proofErr w:type="gramStart"/>
      <w:r w:rsidRPr="00D451B4">
        <w:rPr>
          <w:rFonts w:ascii="Times New Roman" w:hAnsi="Times New Roman" w:cs="Times New Roman"/>
          <w:sz w:val="24"/>
          <w:szCs w:val="24"/>
        </w:rPr>
        <w:t>Ancak harici itiraz yolları ile gerçekleştirilen itiraz işlemleri ve bu itiraz işlemlerinin sonucuna göre faturanın iptal edilmiş olup olmadığı, e-Fatura sistemi üzerinden takip edilmesi mümkün olamayacağından ve e-Fatura sistem üzerinde söz konusu faturalar satıcısı tarafından düzenlenmiş ve alıcısı tarafından da itiraz/iptale konu edilmemiş olduğu durumda, elektronik ortamda yapılacak kontrol ve denetimlerde mükelleflerin ilave açıklama yapmalarına ve bu itiraz ve iptal işlemlerini haricen gerçekleştirdiklerine ilişkin tevsik edici bilgi ve belgeleri ilgililere sunma ve bu bilgi ve belgeleri istenildiğinde ibraz edilmek üzere muhaf</w:t>
      </w:r>
      <w:r>
        <w:rPr>
          <w:rFonts w:ascii="Times New Roman" w:hAnsi="Times New Roman" w:cs="Times New Roman"/>
          <w:sz w:val="24"/>
          <w:szCs w:val="24"/>
        </w:rPr>
        <w:t>aza edilmesini gerektirecektir.</w:t>
      </w:r>
      <w:proofErr w:type="gramEnd"/>
    </w:p>
    <w:p w:rsidR="00C35E11" w:rsidRPr="00B269BC" w:rsidRDefault="00D451B4" w:rsidP="00D451B4">
      <w:pPr>
        <w:ind w:firstLine="708"/>
        <w:jc w:val="both"/>
        <w:rPr>
          <w:rFonts w:ascii="Times New Roman" w:hAnsi="Times New Roman" w:cs="Times New Roman"/>
          <w:sz w:val="24"/>
          <w:szCs w:val="24"/>
        </w:rPr>
      </w:pPr>
      <w:r w:rsidRPr="00D451B4">
        <w:rPr>
          <w:rFonts w:ascii="Times New Roman" w:hAnsi="Times New Roman" w:cs="Times New Roman"/>
          <w:sz w:val="24"/>
          <w:szCs w:val="24"/>
        </w:rPr>
        <w:t xml:space="preserve">Bu nedenle, ticari fatura senaryosunda düzenlenen e-Faturalara e-Fatura uygulaması üzerinden, temel fatura senaryosunda düzenlenen e-Faturalara da "e-Fatura İptal </w:t>
      </w:r>
      <w:proofErr w:type="spellStart"/>
      <w:r w:rsidRPr="00D451B4">
        <w:rPr>
          <w:rFonts w:ascii="Times New Roman" w:hAnsi="Times New Roman" w:cs="Times New Roman"/>
          <w:sz w:val="24"/>
          <w:szCs w:val="24"/>
        </w:rPr>
        <w:t>Portalı</w:t>
      </w:r>
      <w:proofErr w:type="spellEnd"/>
      <w:r w:rsidRPr="00D451B4">
        <w:rPr>
          <w:rFonts w:ascii="Times New Roman" w:hAnsi="Times New Roman" w:cs="Times New Roman"/>
          <w:sz w:val="24"/>
          <w:szCs w:val="24"/>
        </w:rPr>
        <w:t>" üzerinden itiraz/iptal işlemlerini gerçekleştirilmesi özellikle sistem bilgileri ile beyan, bildirim ve formlardaki bilgilerin uyumluluğunun sağlanması açısından tavsiye edilmektedir.</w:t>
      </w:r>
    </w:p>
    <w:p w:rsidR="00D451B4" w:rsidRDefault="00D451B4" w:rsidP="00D451B4">
      <w:pPr>
        <w:ind w:firstLine="708"/>
        <w:jc w:val="both"/>
        <w:rPr>
          <w:rFonts w:ascii="Times New Roman" w:hAnsi="Times New Roman" w:cs="Times New Roman"/>
          <w:sz w:val="24"/>
          <w:szCs w:val="24"/>
          <w:lang w:eastAsia="tr-TR"/>
        </w:rPr>
      </w:pPr>
    </w:p>
    <w:p w:rsidR="00D451B4" w:rsidRDefault="00D451B4" w:rsidP="00D451B4">
      <w:pPr>
        <w:ind w:firstLine="708"/>
        <w:jc w:val="both"/>
        <w:rPr>
          <w:rFonts w:ascii="Times New Roman" w:hAnsi="Times New Roman" w:cs="Times New Roman"/>
          <w:sz w:val="24"/>
          <w:szCs w:val="24"/>
          <w:lang w:eastAsia="tr-TR"/>
        </w:rPr>
      </w:pPr>
      <w:r w:rsidRPr="00D451B4">
        <w:rPr>
          <w:rFonts w:ascii="Times New Roman" w:hAnsi="Times New Roman" w:cs="Times New Roman"/>
          <w:sz w:val="24"/>
          <w:szCs w:val="24"/>
          <w:lang w:eastAsia="tr-TR"/>
        </w:rPr>
        <w:t xml:space="preserve">Temel Senaryoda Düzenlenen e-Faturaların İptaline İlişkin “E-Fatura İptal </w:t>
      </w:r>
      <w:proofErr w:type="spellStart"/>
      <w:r w:rsidRPr="00D451B4">
        <w:rPr>
          <w:rFonts w:ascii="Times New Roman" w:hAnsi="Times New Roman" w:cs="Times New Roman"/>
          <w:sz w:val="24"/>
          <w:szCs w:val="24"/>
          <w:lang w:eastAsia="tr-TR"/>
        </w:rPr>
        <w:t>Portalı</w:t>
      </w:r>
      <w:proofErr w:type="spellEnd"/>
      <w:r w:rsidRPr="00D451B4">
        <w:rPr>
          <w:rFonts w:ascii="Times New Roman" w:hAnsi="Times New Roman" w:cs="Times New Roman"/>
          <w:sz w:val="24"/>
          <w:szCs w:val="24"/>
          <w:lang w:eastAsia="tr-TR"/>
        </w:rPr>
        <w:t>” Kullanım Kılavuzu'na ulaşmak için</w:t>
      </w:r>
      <w:r>
        <w:rPr>
          <w:rFonts w:ascii="Times New Roman" w:hAnsi="Times New Roman" w:cs="Times New Roman"/>
          <w:sz w:val="24"/>
          <w:szCs w:val="24"/>
          <w:lang w:eastAsia="tr-TR"/>
        </w:rPr>
        <w:t xml:space="preserve"> </w:t>
      </w:r>
      <w:hyperlink r:id="rId8" w:history="1">
        <w:r w:rsidRPr="00D451B4">
          <w:rPr>
            <w:rStyle w:val="Kpr"/>
            <w:rFonts w:ascii="Times New Roman" w:hAnsi="Times New Roman" w:cs="Times New Roman"/>
            <w:sz w:val="24"/>
            <w:szCs w:val="24"/>
            <w:lang w:eastAsia="tr-TR"/>
          </w:rPr>
          <w:t>tıklayınız</w:t>
        </w:r>
      </w:hyperlink>
      <w:r>
        <w:rPr>
          <w:rFonts w:ascii="Times New Roman" w:hAnsi="Times New Roman" w:cs="Times New Roman"/>
          <w:sz w:val="24"/>
          <w:szCs w:val="24"/>
          <w:lang w:eastAsia="tr-TR"/>
        </w:rPr>
        <w:t>.</w:t>
      </w:r>
    </w:p>
    <w:bookmarkEnd w:id="0"/>
    <w:p w:rsidR="00D451B4" w:rsidRDefault="00D451B4" w:rsidP="008B6BC8">
      <w:pPr>
        <w:ind w:firstLine="708"/>
        <w:jc w:val="both"/>
        <w:rPr>
          <w:rFonts w:ascii="Times New Roman" w:hAnsi="Times New Roman" w:cs="Times New Roman"/>
          <w:sz w:val="24"/>
          <w:szCs w:val="24"/>
          <w:lang w:eastAsia="tr-TR"/>
        </w:rPr>
      </w:pPr>
    </w:p>
    <w:p w:rsidR="00D73B52" w:rsidRPr="008B6BC8" w:rsidRDefault="00D73B52" w:rsidP="008B6BC8">
      <w:pPr>
        <w:ind w:firstLine="708"/>
        <w:jc w:val="both"/>
        <w:rPr>
          <w:rFonts w:ascii="Times New Roman" w:hAnsi="Times New Roman" w:cs="Times New Roman"/>
          <w:sz w:val="24"/>
          <w:szCs w:val="24"/>
          <w:lang w:eastAsia="tr-TR"/>
        </w:rPr>
      </w:pPr>
      <w:r w:rsidRPr="008B6BC8">
        <w:rPr>
          <w:rFonts w:ascii="Times New Roman" w:hAnsi="Times New Roman" w:cs="Times New Roman"/>
          <w:sz w:val="24"/>
          <w:szCs w:val="24"/>
          <w:lang w:eastAsia="tr-TR"/>
        </w:rPr>
        <w:t>Saygılarımızla.</w:t>
      </w:r>
    </w:p>
    <w:p w:rsidR="00D73B52" w:rsidRPr="008B6BC8" w:rsidRDefault="00D73B52" w:rsidP="008B6BC8">
      <w:pPr>
        <w:pStyle w:val="Style3"/>
        <w:widowControl/>
        <w:spacing w:line="240" w:lineRule="auto"/>
        <w:ind w:firstLine="708"/>
        <w:rPr>
          <w:rStyle w:val="FontStyle14"/>
          <w:b/>
          <w:color w:val="auto"/>
          <w:sz w:val="24"/>
          <w:szCs w:val="24"/>
        </w:rPr>
      </w:pPr>
    </w:p>
    <w:p w:rsidR="00D73B52" w:rsidRPr="008B6BC8" w:rsidRDefault="00D73B52" w:rsidP="008B6BC8">
      <w:pPr>
        <w:pStyle w:val="Style3"/>
        <w:widowControl/>
        <w:spacing w:line="240" w:lineRule="auto"/>
        <w:ind w:firstLine="708"/>
        <w:rPr>
          <w:i/>
        </w:rPr>
      </w:pPr>
      <w:r w:rsidRPr="008B6BC8">
        <w:rPr>
          <w:rStyle w:val="FontStyle14"/>
          <w:b/>
          <w:color w:val="auto"/>
          <w:sz w:val="24"/>
          <w:szCs w:val="24"/>
        </w:rPr>
        <w:t>LINEAR DENETİM VE YEMİNLİ MALİ MÜŞAVİRLİK LTD. ŞTİ.</w:t>
      </w:r>
    </w:p>
    <w:p w:rsidR="00E375AF" w:rsidRPr="008B6BC8" w:rsidRDefault="00E375AF" w:rsidP="008B6BC8">
      <w:pPr>
        <w:pStyle w:val="NormalWeb"/>
        <w:shd w:val="clear" w:color="auto" w:fill="FFFFFF"/>
        <w:spacing w:before="0" w:beforeAutospacing="0" w:after="150" w:afterAutospacing="0"/>
        <w:jc w:val="both"/>
      </w:pPr>
    </w:p>
    <w:p w:rsidR="00E375AF" w:rsidRPr="008B6BC8" w:rsidRDefault="00E375AF" w:rsidP="008B6BC8">
      <w:pPr>
        <w:pStyle w:val="NormalWeb"/>
        <w:shd w:val="clear" w:color="auto" w:fill="FFFFFF"/>
        <w:spacing w:before="0" w:beforeAutospacing="0" w:after="150" w:afterAutospacing="0"/>
        <w:jc w:val="both"/>
      </w:pPr>
    </w:p>
    <w:sectPr w:rsidR="00E375AF" w:rsidRPr="008B6BC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274" w:rsidRDefault="004E5274" w:rsidP="00D73B52">
      <w:pPr>
        <w:spacing w:after="0" w:line="240" w:lineRule="auto"/>
      </w:pPr>
      <w:r>
        <w:separator/>
      </w:r>
    </w:p>
  </w:endnote>
  <w:endnote w:type="continuationSeparator" w:id="0">
    <w:p w:rsidR="004E5274" w:rsidRDefault="004E5274" w:rsidP="00D73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274" w:rsidRDefault="004E5274" w:rsidP="00D73B52">
      <w:pPr>
        <w:spacing w:after="0" w:line="240" w:lineRule="auto"/>
      </w:pPr>
      <w:r>
        <w:separator/>
      </w:r>
    </w:p>
  </w:footnote>
  <w:footnote w:type="continuationSeparator" w:id="0">
    <w:p w:rsidR="004E5274" w:rsidRDefault="004E5274" w:rsidP="00D73B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B52" w:rsidRDefault="00D73B52">
    <w:pPr>
      <w:pStyle w:val="stbilgi"/>
    </w:pPr>
    <w:r>
      <w:rPr>
        <w:noProof/>
        <w:lang w:eastAsia="tr-TR"/>
      </w:rPr>
      <w:drawing>
        <wp:anchor distT="0" distB="0" distL="114300" distR="114300" simplePos="0" relativeHeight="251658240" behindDoc="0" locked="0" layoutInCell="1" allowOverlap="1" wp14:anchorId="36F58A0C" wp14:editId="04BDBA91">
          <wp:simplePos x="0" y="0"/>
          <wp:positionH relativeFrom="column">
            <wp:posOffset>-1023620</wp:posOffset>
          </wp:positionH>
          <wp:positionV relativeFrom="paragraph">
            <wp:posOffset>-449580</wp:posOffset>
          </wp:positionV>
          <wp:extent cx="7562850" cy="1370965"/>
          <wp:effectExtent l="0" t="0" r="0" b="635"/>
          <wp:wrapTopAndBottom/>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370965"/>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B41EB"/>
    <w:multiLevelType w:val="hybridMultilevel"/>
    <w:tmpl w:val="8EAE24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B277AF0"/>
    <w:multiLevelType w:val="hybridMultilevel"/>
    <w:tmpl w:val="B4D2554A"/>
    <w:lvl w:ilvl="0" w:tplc="7FDA56A2">
      <w:start w:val="1"/>
      <w:numFmt w:val="upp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0C22296B"/>
    <w:multiLevelType w:val="multilevel"/>
    <w:tmpl w:val="70E20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3178A8"/>
    <w:multiLevelType w:val="multilevel"/>
    <w:tmpl w:val="19B6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01294B"/>
    <w:multiLevelType w:val="multilevel"/>
    <w:tmpl w:val="B142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5EF29B7"/>
    <w:multiLevelType w:val="hybridMultilevel"/>
    <w:tmpl w:val="F3D03460"/>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B860A7A"/>
    <w:multiLevelType w:val="hybridMultilevel"/>
    <w:tmpl w:val="77BE3062"/>
    <w:lvl w:ilvl="0" w:tplc="F1EEF85C">
      <w:start w:val="2"/>
      <w:numFmt w:val="bullet"/>
      <w:lvlText w:val=""/>
      <w:lvlJc w:val="left"/>
      <w:pPr>
        <w:ind w:left="720" w:hanging="360"/>
      </w:pPr>
      <w:rPr>
        <w:rFonts w:ascii="Symbol" w:eastAsia="Times New Roman" w:hAnsi="Symbol" w:cs="Times New Roman" w:hint="default"/>
        <w:b w:val="0"/>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04B1093"/>
    <w:multiLevelType w:val="multilevel"/>
    <w:tmpl w:val="208A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F17B66"/>
    <w:multiLevelType w:val="hybridMultilevel"/>
    <w:tmpl w:val="D1A8D1A0"/>
    <w:lvl w:ilvl="0" w:tplc="93802924">
      <w:numFmt w:val="bullet"/>
      <w:lvlText w:val="-"/>
      <w:lvlJc w:val="left"/>
      <w:pPr>
        <w:ind w:left="720" w:hanging="360"/>
      </w:pPr>
      <w:rPr>
        <w:rFonts w:ascii="Helvetica" w:eastAsia="Times New Roman" w:hAnsi="Helvetica"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555767D"/>
    <w:multiLevelType w:val="hybridMultilevel"/>
    <w:tmpl w:val="D08626E8"/>
    <w:lvl w:ilvl="0" w:tplc="7D7C98FE">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2BA132B"/>
    <w:multiLevelType w:val="multilevel"/>
    <w:tmpl w:val="2E7C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346CD5"/>
    <w:multiLevelType w:val="hybridMultilevel"/>
    <w:tmpl w:val="190C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38436F7"/>
    <w:multiLevelType w:val="hybridMultilevel"/>
    <w:tmpl w:val="1CFAE7C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940232B"/>
    <w:multiLevelType w:val="hybridMultilevel"/>
    <w:tmpl w:val="0D7EDF34"/>
    <w:lvl w:ilvl="0" w:tplc="D6C4D800">
      <w:start w:val="2"/>
      <w:numFmt w:val="bullet"/>
      <w:lvlText w:val=""/>
      <w:lvlJc w:val="left"/>
      <w:pPr>
        <w:ind w:left="720" w:hanging="360"/>
      </w:pPr>
      <w:rPr>
        <w:rFonts w:ascii="Symbol" w:eastAsia="Times New Roman" w:hAnsi="Symbol"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ECB4947"/>
    <w:multiLevelType w:val="hybridMultilevel"/>
    <w:tmpl w:val="0E5E737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nsid w:val="71406806"/>
    <w:multiLevelType w:val="hybridMultilevel"/>
    <w:tmpl w:val="9E54666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57A24F8"/>
    <w:multiLevelType w:val="hybridMultilevel"/>
    <w:tmpl w:val="0FBE637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7875319"/>
    <w:multiLevelType w:val="multilevel"/>
    <w:tmpl w:val="50CE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0"/>
  </w:num>
  <w:num w:numId="3">
    <w:abstractNumId w:val="9"/>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0"/>
  </w:num>
  <w:num w:numId="7">
    <w:abstractNumId w:val="7"/>
  </w:num>
  <w:num w:numId="8">
    <w:abstractNumId w:val="8"/>
  </w:num>
  <w:num w:numId="9">
    <w:abstractNumId w:val="3"/>
  </w:num>
  <w:num w:numId="10">
    <w:abstractNumId w:val="1"/>
  </w:num>
  <w:num w:numId="11">
    <w:abstractNumId w:val="11"/>
  </w:num>
  <w:num w:numId="12">
    <w:abstractNumId w:val="14"/>
  </w:num>
  <w:num w:numId="13">
    <w:abstractNumId w:val="17"/>
  </w:num>
  <w:num w:numId="14">
    <w:abstractNumId w:val="17"/>
  </w:num>
  <w:num w:numId="15">
    <w:abstractNumId w:val="12"/>
  </w:num>
  <w:num w:numId="16">
    <w:abstractNumId w:val="6"/>
  </w:num>
  <w:num w:numId="17">
    <w:abstractNumId w:val="13"/>
  </w:num>
  <w:num w:numId="18">
    <w:abstractNumId w:val="5"/>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1E4"/>
    <w:rsid w:val="00055539"/>
    <w:rsid w:val="000858E2"/>
    <w:rsid w:val="000A6004"/>
    <w:rsid w:val="000B3D19"/>
    <w:rsid w:val="000E6351"/>
    <w:rsid w:val="00104AC2"/>
    <w:rsid w:val="00121393"/>
    <w:rsid w:val="00130DF1"/>
    <w:rsid w:val="001407BB"/>
    <w:rsid w:val="001B326A"/>
    <w:rsid w:val="001C5A82"/>
    <w:rsid w:val="001E624E"/>
    <w:rsid w:val="0021179C"/>
    <w:rsid w:val="00216AD7"/>
    <w:rsid w:val="0023275B"/>
    <w:rsid w:val="00275286"/>
    <w:rsid w:val="002774E5"/>
    <w:rsid w:val="002907D2"/>
    <w:rsid w:val="00294573"/>
    <w:rsid w:val="002A10B0"/>
    <w:rsid w:val="002D76DA"/>
    <w:rsid w:val="002E041A"/>
    <w:rsid w:val="003221E7"/>
    <w:rsid w:val="003242FE"/>
    <w:rsid w:val="003C71E4"/>
    <w:rsid w:val="0043264D"/>
    <w:rsid w:val="004A5ED9"/>
    <w:rsid w:val="004B4753"/>
    <w:rsid w:val="004E5274"/>
    <w:rsid w:val="00504914"/>
    <w:rsid w:val="00516B65"/>
    <w:rsid w:val="00545D69"/>
    <w:rsid w:val="005505E8"/>
    <w:rsid w:val="005A167D"/>
    <w:rsid w:val="005C5615"/>
    <w:rsid w:val="006349E7"/>
    <w:rsid w:val="00635C23"/>
    <w:rsid w:val="0068190A"/>
    <w:rsid w:val="006C19C0"/>
    <w:rsid w:val="006C60C4"/>
    <w:rsid w:val="006D6662"/>
    <w:rsid w:val="006F6242"/>
    <w:rsid w:val="007A034A"/>
    <w:rsid w:val="007A10A4"/>
    <w:rsid w:val="007B6A94"/>
    <w:rsid w:val="00807C9B"/>
    <w:rsid w:val="00870D07"/>
    <w:rsid w:val="00875C73"/>
    <w:rsid w:val="008B6BC8"/>
    <w:rsid w:val="008E7B5F"/>
    <w:rsid w:val="008F2114"/>
    <w:rsid w:val="00914252"/>
    <w:rsid w:val="0097290E"/>
    <w:rsid w:val="009D1A74"/>
    <w:rsid w:val="00A24B71"/>
    <w:rsid w:val="00A76197"/>
    <w:rsid w:val="00A852BC"/>
    <w:rsid w:val="00AB250E"/>
    <w:rsid w:val="00AC3729"/>
    <w:rsid w:val="00AD0C5A"/>
    <w:rsid w:val="00B269BC"/>
    <w:rsid w:val="00B62D8A"/>
    <w:rsid w:val="00B63E99"/>
    <w:rsid w:val="00BB76A9"/>
    <w:rsid w:val="00BC74D1"/>
    <w:rsid w:val="00BE08A0"/>
    <w:rsid w:val="00BE20BF"/>
    <w:rsid w:val="00C11148"/>
    <w:rsid w:val="00C358D2"/>
    <w:rsid w:val="00C35E11"/>
    <w:rsid w:val="00C52CFF"/>
    <w:rsid w:val="00C73484"/>
    <w:rsid w:val="00C8449C"/>
    <w:rsid w:val="00CA3A66"/>
    <w:rsid w:val="00D11FCA"/>
    <w:rsid w:val="00D13E4D"/>
    <w:rsid w:val="00D21CCB"/>
    <w:rsid w:val="00D3591D"/>
    <w:rsid w:val="00D451B4"/>
    <w:rsid w:val="00D73B52"/>
    <w:rsid w:val="00DE023A"/>
    <w:rsid w:val="00E131B3"/>
    <w:rsid w:val="00E375AF"/>
    <w:rsid w:val="00E8497E"/>
    <w:rsid w:val="00EC486C"/>
    <w:rsid w:val="00ED154C"/>
    <w:rsid w:val="00F0529F"/>
    <w:rsid w:val="00F1060F"/>
    <w:rsid w:val="00F27A9F"/>
    <w:rsid w:val="00F578C8"/>
    <w:rsid w:val="00FB35FE"/>
    <w:rsid w:val="00FF4B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870D0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alk2">
    <w:name w:val="heading 2"/>
    <w:basedOn w:val="Normal"/>
    <w:link w:val="Balk2Char"/>
    <w:uiPriority w:val="9"/>
    <w:qFormat/>
    <w:rsid w:val="00E8497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C71E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2D76DA"/>
    <w:rPr>
      <w:i/>
      <w:iCs/>
    </w:rPr>
  </w:style>
  <w:style w:type="character" w:styleId="Gl">
    <w:name w:val="Strong"/>
    <w:basedOn w:val="VarsaylanParagrafYazTipi"/>
    <w:uiPriority w:val="22"/>
    <w:qFormat/>
    <w:rsid w:val="002D76DA"/>
    <w:rPr>
      <w:b/>
      <w:bCs/>
    </w:rPr>
  </w:style>
  <w:style w:type="character" w:styleId="Kpr">
    <w:name w:val="Hyperlink"/>
    <w:basedOn w:val="VarsaylanParagrafYazTipi"/>
    <w:uiPriority w:val="99"/>
    <w:unhideWhenUsed/>
    <w:rsid w:val="002D76DA"/>
    <w:rPr>
      <w:color w:val="0000FF"/>
      <w:u w:val="single"/>
    </w:rPr>
  </w:style>
  <w:style w:type="character" w:customStyle="1" w:styleId="FontStyle11">
    <w:name w:val="Font Style11"/>
    <w:basedOn w:val="VarsaylanParagrafYazTipi"/>
    <w:uiPriority w:val="99"/>
    <w:rsid w:val="00D73B52"/>
    <w:rPr>
      <w:rFonts w:ascii="Times New Roman" w:hAnsi="Times New Roman" w:cs="Times New Roman" w:hint="default"/>
      <w:b/>
      <w:bCs/>
      <w:smallCaps/>
      <w:color w:val="000000"/>
    </w:rPr>
  </w:style>
  <w:style w:type="paragraph" w:customStyle="1" w:styleId="Style3">
    <w:name w:val="Style3"/>
    <w:basedOn w:val="Normal"/>
    <w:uiPriority w:val="99"/>
    <w:rsid w:val="00D73B52"/>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tr-TR"/>
    </w:rPr>
  </w:style>
  <w:style w:type="character" w:customStyle="1" w:styleId="FontStyle14">
    <w:name w:val="Font Style14"/>
    <w:uiPriority w:val="99"/>
    <w:rsid w:val="00D73B52"/>
    <w:rPr>
      <w:rFonts w:ascii="Times New Roman" w:hAnsi="Times New Roman" w:cs="Times New Roman"/>
      <w:color w:val="000000"/>
      <w:sz w:val="22"/>
      <w:szCs w:val="22"/>
    </w:rPr>
  </w:style>
  <w:style w:type="paragraph" w:styleId="stbilgi">
    <w:name w:val="header"/>
    <w:basedOn w:val="Normal"/>
    <w:link w:val="stbilgiChar"/>
    <w:uiPriority w:val="99"/>
    <w:unhideWhenUsed/>
    <w:rsid w:val="00D73B5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73B52"/>
  </w:style>
  <w:style w:type="paragraph" w:styleId="Altbilgi">
    <w:name w:val="footer"/>
    <w:basedOn w:val="Normal"/>
    <w:link w:val="AltbilgiChar"/>
    <w:uiPriority w:val="99"/>
    <w:unhideWhenUsed/>
    <w:rsid w:val="00D73B5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73B52"/>
  </w:style>
  <w:style w:type="paragraph" w:styleId="ListeParagraf">
    <w:name w:val="List Paragraph"/>
    <w:basedOn w:val="Normal"/>
    <w:uiPriority w:val="34"/>
    <w:qFormat/>
    <w:rsid w:val="00914252"/>
    <w:pPr>
      <w:ind w:left="720"/>
      <w:contextualSpacing/>
    </w:pPr>
  </w:style>
  <w:style w:type="character" w:customStyle="1" w:styleId="Balk2Char">
    <w:name w:val="Başlık 2 Char"/>
    <w:basedOn w:val="VarsaylanParagrafYazTipi"/>
    <w:link w:val="Balk2"/>
    <w:uiPriority w:val="9"/>
    <w:rsid w:val="00E8497E"/>
    <w:rPr>
      <w:rFonts w:ascii="Times New Roman" w:eastAsia="Times New Roman" w:hAnsi="Times New Roman" w:cs="Times New Roman"/>
      <w:b/>
      <w:bCs/>
      <w:sz w:val="36"/>
      <w:szCs w:val="36"/>
      <w:lang w:eastAsia="tr-TR"/>
    </w:rPr>
  </w:style>
  <w:style w:type="paragraph" w:customStyle="1" w:styleId="Style2">
    <w:name w:val="Style2"/>
    <w:basedOn w:val="Normal"/>
    <w:uiPriority w:val="99"/>
    <w:rsid w:val="00516B65"/>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character" w:customStyle="1" w:styleId="Balk1Char">
    <w:name w:val="Başlık 1 Char"/>
    <w:basedOn w:val="VarsaylanParagrafYazTipi"/>
    <w:link w:val="Balk1"/>
    <w:uiPriority w:val="9"/>
    <w:rsid w:val="00870D07"/>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870D0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alk2">
    <w:name w:val="heading 2"/>
    <w:basedOn w:val="Normal"/>
    <w:link w:val="Balk2Char"/>
    <w:uiPriority w:val="9"/>
    <w:qFormat/>
    <w:rsid w:val="00E8497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C71E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2D76DA"/>
    <w:rPr>
      <w:i/>
      <w:iCs/>
    </w:rPr>
  </w:style>
  <w:style w:type="character" w:styleId="Gl">
    <w:name w:val="Strong"/>
    <w:basedOn w:val="VarsaylanParagrafYazTipi"/>
    <w:uiPriority w:val="22"/>
    <w:qFormat/>
    <w:rsid w:val="002D76DA"/>
    <w:rPr>
      <w:b/>
      <w:bCs/>
    </w:rPr>
  </w:style>
  <w:style w:type="character" w:styleId="Kpr">
    <w:name w:val="Hyperlink"/>
    <w:basedOn w:val="VarsaylanParagrafYazTipi"/>
    <w:uiPriority w:val="99"/>
    <w:unhideWhenUsed/>
    <w:rsid w:val="002D76DA"/>
    <w:rPr>
      <w:color w:val="0000FF"/>
      <w:u w:val="single"/>
    </w:rPr>
  </w:style>
  <w:style w:type="character" w:customStyle="1" w:styleId="FontStyle11">
    <w:name w:val="Font Style11"/>
    <w:basedOn w:val="VarsaylanParagrafYazTipi"/>
    <w:uiPriority w:val="99"/>
    <w:rsid w:val="00D73B52"/>
    <w:rPr>
      <w:rFonts w:ascii="Times New Roman" w:hAnsi="Times New Roman" w:cs="Times New Roman" w:hint="default"/>
      <w:b/>
      <w:bCs/>
      <w:smallCaps/>
      <w:color w:val="000000"/>
    </w:rPr>
  </w:style>
  <w:style w:type="paragraph" w:customStyle="1" w:styleId="Style3">
    <w:name w:val="Style3"/>
    <w:basedOn w:val="Normal"/>
    <w:uiPriority w:val="99"/>
    <w:rsid w:val="00D73B52"/>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tr-TR"/>
    </w:rPr>
  </w:style>
  <w:style w:type="character" w:customStyle="1" w:styleId="FontStyle14">
    <w:name w:val="Font Style14"/>
    <w:uiPriority w:val="99"/>
    <w:rsid w:val="00D73B52"/>
    <w:rPr>
      <w:rFonts w:ascii="Times New Roman" w:hAnsi="Times New Roman" w:cs="Times New Roman"/>
      <w:color w:val="000000"/>
      <w:sz w:val="22"/>
      <w:szCs w:val="22"/>
    </w:rPr>
  </w:style>
  <w:style w:type="paragraph" w:styleId="stbilgi">
    <w:name w:val="header"/>
    <w:basedOn w:val="Normal"/>
    <w:link w:val="stbilgiChar"/>
    <w:uiPriority w:val="99"/>
    <w:unhideWhenUsed/>
    <w:rsid w:val="00D73B5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73B52"/>
  </w:style>
  <w:style w:type="paragraph" w:styleId="Altbilgi">
    <w:name w:val="footer"/>
    <w:basedOn w:val="Normal"/>
    <w:link w:val="AltbilgiChar"/>
    <w:uiPriority w:val="99"/>
    <w:unhideWhenUsed/>
    <w:rsid w:val="00D73B5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73B52"/>
  </w:style>
  <w:style w:type="paragraph" w:styleId="ListeParagraf">
    <w:name w:val="List Paragraph"/>
    <w:basedOn w:val="Normal"/>
    <w:uiPriority w:val="34"/>
    <w:qFormat/>
    <w:rsid w:val="00914252"/>
    <w:pPr>
      <w:ind w:left="720"/>
      <w:contextualSpacing/>
    </w:pPr>
  </w:style>
  <w:style w:type="character" w:customStyle="1" w:styleId="Balk2Char">
    <w:name w:val="Başlık 2 Char"/>
    <w:basedOn w:val="VarsaylanParagrafYazTipi"/>
    <w:link w:val="Balk2"/>
    <w:uiPriority w:val="9"/>
    <w:rsid w:val="00E8497E"/>
    <w:rPr>
      <w:rFonts w:ascii="Times New Roman" w:eastAsia="Times New Roman" w:hAnsi="Times New Roman" w:cs="Times New Roman"/>
      <w:b/>
      <w:bCs/>
      <w:sz w:val="36"/>
      <w:szCs w:val="36"/>
      <w:lang w:eastAsia="tr-TR"/>
    </w:rPr>
  </w:style>
  <w:style w:type="paragraph" w:customStyle="1" w:styleId="Style2">
    <w:name w:val="Style2"/>
    <w:basedOn w:val="Normal"/>
    <w:uiPriority w:val="99"/>
    <w:rsid w:val="00516B65"/>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character" w:customStyle="1" w:styleId="Balk1Char">
    <w:name w:val="Başlık 1 Char"/>
    <w:basedOn w:val="VarsaylanParagrafYazTipi"/>
    <w:link w:val="Balk1"/>
    <w:uiPriority w:val="9"/>
    <w:rsid w:val="00870D07"/>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770">
      <w:bodyDiv w:val="1"/>
      <w:marLeft w:val="0"/>
      <w:marRight w:val="0"/>
      <w:marTop w:val="0"/>
      <w:marBottom w:val="0"/>
      <w:divBdr>
        <w:top w:val="none" w:sz="0" w:space="0" w:color="auto"/>
        <w:left w:val="none" w:sz="0" w:space="0" w:color="auto"/>
        <w:bottom w:val="none" w:sz="0" w:space="0" w:color="auto"/>
        <w:right w:val="none" w:sz="0" w:space="0" w:color="auto"/>
      </w:divBdr>
      <w:divsChild>
        <w:div w:id="1150096959">
          <w:marLeft w:val="0"/>
          <w:marRight w:val="0"/>
          <w:marTop w:val="0"/>
          <w:marBottom w:val="0"/>
          <w:divBdr>
            <w:top w:val="none" w:sz="0" w:space="0" w:color="auto"/>
            <w:left w:val="none" w:sz="0" w:space="0" w:color="auto"/>
            <w:bottom w:val="none" w:sz="0" w:space="0" w:color="auto"/>
            <w:right w:val="none" w:sz="0" w:space="0" w:color="auto"/>
          </w:divBdr>
        </w:div>
      </w:divsChild>
    </w:div>
    <w:div w:id="142506845">
      <w:bodyDiv w:val="1"/>
      <w:marLeft w:val="0"/>
      <w:marRight w:val="0"/>
      <w:marTop w:val="0"/>
      <w:marBottom w:val="0"/>
      <w:divBdr>
        <w:top w:val="none" w:sz="0" w:space="0" w:color="auto"/>
        <w:left w:val="none" w:sz="0" w:space="0" w:color="auto"/>
        <w:bottom w:val="none" w:sz="0" w:space="0" w:color="auto"/>
        <w:right w:val="none" w:sz="0" w:space="0" w:color="auto"/>
      </w:divBdr>
    </w:div>
    <w:div w:id="187305128">
      <w:bodyDiv w:val="1"/>
      <w:marLeft w:val="0"/>
      <w:marRight w:val="0"/>
      <w:marTop w:val="0"/>
      <w:marBottom w:val="0"/>
      <w:divBdr>
        <w:top w:val="none" w:sz="0" w:space="0" w:color="auto"/>
        <w:left w:val="none" w:sz="0" w:space="0" w:color="auto"/>
        <w:bottom w:val="none" w:sz="0" w:space="0" w:color="auto"/>
        <w:right w:val="none" w:sz="0" w:space="0" w:color="auto"/>
      </w:divBdr>
    </w:div>
    <w:div w:id="189731645">
      <w:bodyDiv w:val="1"/>
      <w:marLeft w:val="0"/>
      <w:marRight w:val="0"/>
      <w:marTop w:val="0"/>
      <w:marBottom w:val="0"/>
      <w:divBdr>
        <w:top w:val="none" w:sz="0" w:space="0" w:color="auto"/>
        <w:left w:val="none" w:sz="0" w:space="0" w:color="auto"/>
        <w:bottom w:val="none" w:sz="0" w:space="0" w:color="auto"/>
        <w:right w:val="none" w:sz="0" w:space="0" w:color="auto"/>
      </w:divBdr>
    </w:div>
    <w:div w:id="227765753">
      <w:bodyDiv w:val="1"/>
      <w:marLeft w:val="0"/>
      <w:marRight w:val="0"/>
      <w:marTop w:val="0"/>
      <w:marBottom w:val="0"/>
      <w:divBdr>
        <w:top w:val="none" w:sz="0" w:space="0" w:color="auto"/>
        <w:left w:val="none" w:sz="0" w:space="0" w:color="auto"/>
        <w:bottom w:val="none" w:sz="0" w:space="0" w:color="auto"/>
        <w:right w:val="none" w:sz="0" w:space="0" w:color="auto"/>
      </w:divBdr>
    </w:div>
    <w:div w:id="291057666">
      <w:bodyDiv w:val="1"/>
      <w:marLeft w:val="0"/>
      <w:marRight w:val="0"/>
      <w:marTop w:val="0"/>
      <w:marBottom w:val="0"/>
      <w:divBdr>
        <w:top w:val="none" w:sz="0" w:space="0" w:color="auto"/>
        <w:left w:val="none" w:sz="0" w:space="0" w:color="auto"/>
        <w:bottom w:val="none" w:sz="0" w:space="0" w:color="auto"/>
        <w:right w:val="none" w:sz="0" w:space="0" w:color="auto"/>
      </w:divBdr>
    </w:div>
    <w:div w:id="385566541">
      <w:bodyDiv w:val="1"/>
      <w:marLeft w:val="0"/>
      <w:marRight w:val="0"/>
      <w:marTop w:val="0"/>
      <w:marBottom w:val="0"/>
      <w:divBdr>
        <w:top w:val="none" w:sz="0" w:space="0" w:color="auto"/>
        <w:left w:val="none" w:sz="0" w:space="0" w:color="auto"/>
        <w:bottom w:val="none" w:sz="0" w:space="0" w:color="auto"/>
        <w:right w:val="none" w:sz="0" w:space="0" w:color="auto"/>
      </w:divBdr>
    </w:div>
    <w:div w:id="460616900">
      <w:bodyDiv w:val="1"/>
      <w:marLeft w:val="0"/>
      <w:marRight w:val="0"/>
      <w:marTop w:val="0"/>
      <w:marBottom w:val="0"/>
      <w:divBdr>
        <w:top w:val="none" w:sz="0" w:space="0" w:color="auto"/>
        <w:left w:val="none" w:sz="0" w:space="0" w:color="auto"/>
        <w:bottom w:val="none" w:sz="0" w:space="0" w:color="auto"/>
        <w:right w:val="none" w:sz="0" w:space="0" w:color="auto"/>
      </w:divBdr>
    </w:div>
    <w:div w:id="546182796">
      <w:bodyDiv w:val="1"/>
      <w:marLeft w:val="0"/>
      <w:marRight w:val="0"/>
      <w:marTop w:val="0"/>
      <w:marBottom w:val="0"/>
      <w:divBdr>
        <w:top w:val="none" w:sz="0" w:space="0" w:color="auto"/>
        <w:left w:val="none" w:sz="0" w:space="0" w:color="auto"/>
        <w:bottom w:val="none" w:sz="0" w:space="0" w:color="auto"/>
        <w:right w:val="none" w:sz="0" w:space="0" w:color="auto"/>
      </w:divBdr>
    </w:div>
    <w:div w:id="558368291">
      <w:bodyDiv w:val="1"/>
      <w:marLeft w:val="0"/>
      <w:marRight w:val="0"/>
      <w:marTop w:val="0"/>
      <w:marBottom w:val="0"/>
      <w:divBdr>
        <w:top w:val="none" w:sz="0" w:space="0" w:color="auto"/>
        <w:left w:val="none" w:sz="0" w:space="0" w:color="auto"/>
        <w:bottom w:val="none" w:sz="0" w:space="0" w:color="auto"/>
        <w:right w:val="none" w:sz="0" w:space="0" w:color="auto"/>
      </w:divBdr>
    </w:div>
    <w:div w:id="754983799">
      <w:bodyDiv w:val="1"/>
      <w:marLeft w:val="0"/>
      <w:marRight w:val="0"/>
      <w:marTop w:val="0"/>
      <w:marBottom w:val="0"/>
      <w:divBdr>
        <w:top w:val="none" w:sz="0" w:space="0" w:color="auto"/>
        <w:left w:val="none" w:sz="0" w:space="0" w:color="auto"/>
        <w:bottom w:val="none" w:sz="0" w:space="0" w:color="auto"/>
        <w:right w:val="none" w:sz="0" w:space="0" w:color="auto"/>
      </w:divBdr>
    </w:div>
    <w:div w:id="777799760">
      <w:bodyDiv w:val="1"/>
      <w:marLeft w:val="0"/>
      <w:marRight w:val="0"/>
      <w:marTop w:val="0"/>
      <w:marBottom w:val="0"/>
      <w:divBdr>
        <w:top w:val="none" w:sz="0" w:space="0" w:color="auto"/>
        <w:left w:val="none" w:sz="0" w:space="0" w:color="auto"/>
        <w:bottom w:val="none" w:sz="0" w:space="0" w:color="auto"/>
        <w:right w:val="none" w:sz="0" w:space="0" w:color="auto"/>
      </w:divBdr>
    </w:div>
    <w:div w:id="830953222">
      <w:bodyDiv w:val="1"/>
      <w:marLeft w:val="0"/>
      <w:marRight w:val="0"/>
      <w:marTop w:val="0"/>
      <w:marBottom w:val="0"/>
      <w:divBdr>
        <w:top w:val="none" w:sz="0" w:space="0" w:color="auto"/>
        <w:left w:val="none" w:sz="0" w:space="0" w:color="auto"/>
        <w:bottom w:val="none" w:sz="0" w:space="0" w:color="auto"/>
        <w:right w:val="none" w:sz="0" w:space="0" w:color="auto"/>
      </w:divBdr>
    </w:div>
    <w:div w:id="844712853">
      <w:bodyDiv w:val="1"/>
      <w:marLeft w:val="0"/>
      <w:marRight w:val="0"/>
      <w:marTop w:val="0"/>
      <w:marBottom w:val="0"/>
      <w:divBdr>
        <w:top w:val="none" w:sz="0" w:space="0" w:color="auto"/>
        <w:left w:val="none" w:sz="0" w:space="0" w:color="auto"/>
        <w:bottom w:val="none" w:sz="0" w:space="0" w:color="auto"/>
        <w:right w:val="none" w:sz="0" w:space="0" w:color="auto"/>
      </w:divBdr>
    </w:div>
    <w:div w:id="933977695">
      <w:bodyDiv w:val="1"/>
      <w:marLeft w:val="0"/>
      <w:marRight w:val="0"/>
      <w:marTop w:val="0"/>
      <w:marBottom w:val="0"/>
      <w:divBdr>
        <w:top w:val="none" w:sz="0" w:space="0" w:color="auto"/>
        <w:left w:val="none" w:sz="0" w:space="0" w:color="auto"/>
        <w:bottom w:val="none" w:sz="0" w:space="0" w:color="auto"/>
        <w:right w:val="none" w:sz="0" w:space="0" w:color="auto"/>
      </w:divBdr>
    </w:div>
    <w:div w:id="992295181">
      <w:bodyDiv w:val="1"/>
      <w:marLeft w:val="0"/>
      <w:marRight w:val="0"/>
      <w:marTop w:val="0"/>
      <w:marBottom w:val="0"/>
      <w:divBdr>
        <w:top w:val="none" w:sz="0" w:space="0" w:color="auto"/>
        <w:left w:val="none" w:sz="0" w:space="0" w:color="auto"/>
        <w:bottom w:val="none" w:sz="0" w:space="0" w:color="auto"/>
        <w:right w:val="none" w:sz="0" w:space="0" w:color="auto"/>
      </w:divBdr>
    </w:div>
    <w:div w:id="1022434675">
      <w:bodyDiv w:val="1"/>
      <w:marLeft w:val="0"/>
      <w:marRight w:val="0"/>
      <w:marTop w:val="0"/>
      <w:marBottom w:val="0"/>
      <w:divBdr>
        <w:top w:val="none" w:sz="0" w:space="0" w:color="auto"/>
        <w:left w:val="none" w:sz="0" w:space="0" w:color="auto"/>
        <w:bottom w:val="none" w:sz="0" w:space="0" w:color="auto"/>
        <w:right w:val="none" w:sz="0" w:space="0" w:color="auto"/>
      </w:divBdr>
    </w:div>
    <w:div w:id="1127509006">
      <w:bodyDiv w:val="1"/>
      <w:marLeft w:val="0"/>
      <w:marRight w:val="0"/>
      <w:marTop w:val="0"/>
      <w:marBottom w:val="0"/>
      <w:divBdr>
        <w:top w:val="none" w:sz="0" w:space="0" w:color="auto"/>
        <w:left w:val="none" w:sz="0" w:space="0" w:color="auto"/>
        <w:bottom w:val="none" w:sz="0" w:space="0" w:color="auto"/>
        <w:right w:val="none" w:sz="0" w:space="0" w:color="auto"/>
      </w:divBdr>
    </w:div>
    <w:div w:id="1162550473">
      <w:bodyDiv w:val="1"/>
      <w:marLeft w:val="0"/>
      <w:marRight w:val="0"/>
      <w:marTop w:val="0"/>
      <w:marBottom w:val="0"/>
      <w:divBdr>
        <w:top w:val="none" w:sz="0" w:space="0" w:color="auto"/>
        <w:left w:val="none" w:sz="0" w:space="0" w:color="auto"/>
        <w:bottom w:val="none" w:sz="0" w:space="0" w:color="auto"/>
        <w:right w:val="none" w:sz="0" w:space="0" w:color="auto"/>
      </w:divBdr>
    </w:div>
    <w:div w:id="1172062798">
      <w:bodyDiv w:val="1"/>
      <w:marLeft w:val="0"/>
      <w:marRight w:val="0"/>
      <w:marTop w:val="0"/>
      <w:marBottom w:val="0"/>
      <w:divBdr>
        <w:top w:val="none" w:sz="0" w:space="0" w:color="auto"/>
        <w:left w:val="none" w:sz="0" w:space="0" w:color="auto"/>
        <w:bottom w:val="none" w:sz="0" w:space="0" w:color="auto"/>
        <w:right w:val="none" w:sz="0" w:space="0" w:color="auto"/>
      </w:divBdr>
    </w:div>
    <w:div w:id="1241869546">
      <w:bodyDiv w:val="1"/>
      <w:marLeft w:val="0"/>
      <w:marRight w:val="0"/>
      <w:marTop w:val="0"/>
      <w:marBottom w:val="0"/>
      <w:divBdr>
        <w:top w:val="none" w:sz="0" w:space="0" w:color="auto"/>
        <w:left w:val="none" w:sz="0" w:space="0" w:color="auto"/>
        <w:bottom w:val="none" w:sz="0" w:space="0" w:color="auto"/>
        <w:right w:val="none" w:sz="0" w:space="0" w:color="auto"/>
      </w:divBdr>
    </w:div>
    <w:div w:id="1372874162">
      <w:bodyDiv w:val="1"/>
      <w:marLeft w:val="0"/>
      <w:marRight w:val="0"/>
      <w:marTop w:val="0"/>
      <w:marBottom w:val="0"/>
      <w:divBdr>
        <w:top w:val="none" w:sz="0" w:space="0" w:color="auto"/>
        <w:left w:val="none" w:sz="0" w:space="0" w:color="auto"/>
        <w:bottom w:val="none" w:sz="0" w:space="0" w:color="auto"/>
        <w:right w:val="none" w:sz="0" w:space="0" w:color="auto"/>
      </w:divBdr>
    </w:div>
    <w:div w:id="1383016869">
      <w:bodyDiv w:val="1"/>
      <w:marLeft w:val="0"/>
      <w:marRight w:val="0"/>
      <w:marTop w:val="0"/>
      <w:marBottom w:val="0"/>
      <w:divBdr>
        <w:top w:val="none" w:sz="0" w:space="0" w:color="auto"/>
        <w:left w:val="none" w:sz="0" w:space="0" w:color="auto"/>
        <w:bottom w:val="none" w:sz="0" w:space="0" w:color="auto"/>
        <w:right w:val="none" w:sz="0" w:space="0" w:color="auto"/>
      </w:divBdr>
    </w:div>
    <w:div w:id="1512185425">
      <w:bodyDiv w:val="1"/>
      <w:marLeft w:val="0"/>
      <w:marRight w:val="0"/>
      <w:marTop w:val="0"/>
      <w:marBottom w:val="0"/>
      <w:divBdr>
        <w:top w:val="none" w:sz="0" w:space="0" w:color="auto"/>
        <w:left w:val="none" w:sz="0" w:space="0" w:color="auto"/>
        <w:bottom w:val="none" w:sz="0" w:space="0" w:color="auto"/>
        <w:right w:val="none" w:sz="0" w:space="0" w:color="auto"/>
      </w:divBdr>
    </w:div>
    <w:div w:id="1535460316">
      <w:bodyDiv w:val="1"/>
      <w:marLeft w:val="0"/>
      <w:marRight w:val="0"/>
      <w:marTop w:val="0"/>
      <w:marBottom w:val="0"/>
      <w:divBdr>
        <w:top w:val="none" w:sz="0" w:space="0" w:color="auto"/>
        <w:left w:val="none" w:sz="0" w:space="0" w:color="auto"/>
        <w:bottom w:val="none" w:sz="0" w:space="0" w:color="auto"/>
        <w:right w:val="none" w:sz="0" w:space="0" w:color="auto"/>
      </w:divBdr>
    </w:div>
    <w:div w:id="1548562737">
      <w:bodyDiv w:val="1"/>
      <w:marLeft w:val="0"/>
      <w:marRight w:val="0"/>
      <w:marTop w:val="0"/>
      <w:marBottom w:val="0"/>
      <w:divBdr>
        <w:top w:val="none" w:sz="0" w:space="0" w:color="auto"/>
        <w:left w:val="none" w:sz="0" w:space="0" w:color="auto"/>
        <w:bottom w:val="none" w:sz="0" w:space="0" w:color="auto"/>
        <w:right w:val="none" w:sz="0" w:space="0" w:color="auto"/>
      </w:divBdr>
    </w:div>
    <w:div w:id="1650282470">
      <w:bodyDiv w:val="1"/>
      <w:marLeft w:val="0"/>
      <w:marRight w:val="0"/>
      <w:marTop w:val="0"/>
      <w:marBottom w:val="0"/>
      <w:divBdr>
        <w:top w:val="none" w:sz="0" w:space="0" w:color="auto"/>
        <w:left w:val="none" w:sz="0" w:space="0" w:color="auto"/>
        <w:bottom w:val="none" w:sz="0" w:space="0" w:color="auto"/>
        <w:right w:val="none" w:sz="0" w:space="0" w:color="auto"/>
      </w:divBdr>
    </w:div>
    <w:div w:id="1703439267">
      <w:bodyDiv w:val="1"/>
      <w:marLeft w:val="0"/>
      <w:marRight w:val="0"/>
      <w:marTop w:val="0"/>
      <w:marBottom w:val="0"/>
      <w:divBdr>
        <w:top w:val="none" w:sz="0" w:space="0" w:color="auto"/>
        <w:left w:val="none" w:sz="0" w:space="0" w:color="auto"/>
        <w:bottom w:val="none" w:sz="0" w:space="0" w:color="auto"/>
        <w:right w:val="none" w:sz="0" w:space="0" w:color="auto"/>
      </w:divBdr>
    </w:div>
    <w:div w:id="1711492783">
      <w:bodyDiv w:val="1"/>
      <w:marLeft w:val="0"/>
      <w:marRight w:val="0"/>
      <w:marTop w:val="0"/>
      <w:marBottom w:val="0"/>
      <w:divBdr>
        <w:top w:val="none" w:sz="0" w:space="0" w:color="auto"/>
        <w:left w:val="none" w:sz="0" w:space="0" w:color="auto"/>
        <w:bottom w:val="none" w:sz="0" w:space="0" w:color="auto"/>
        <w:right w:val="none" w:sz="0" w:space="0" w:color="auto"/>
      </w:divBdr>
    </w:div>
    <w:div w:id="1713454795">
      <w:bodyDiv w:val="1"/>
      <w:marLeft w:val="0"/>
      <w:marRight w:val="0"/>
      <w:marTop w:val="0"/>
      <w:marBottom w:val="0"/>
      <w:divBdr>
        <w:top w:val="none" w:sz="0" w:space="0" w:color="auto"/>
        <w:left w:val="none" w:sz="0" w:space="0" w:color="auto"/>
        <w:bottom w:val="none" w:sz="0" w:space="0" w:color="auto"/>
        <w:right w:val="none" w:sz="0" w:space="0" w:color="auto"/>
      </w:divBdr>
    </w:div>
    <w:div w:id="1761442247">
      <w:bodyDiv w:val="1"/>
      <w:marLeft w:val="0"/>
      <w:marRight w:val="0"/>
      <w:marTop w:val="0"/>
      <w:marBottom w:val="0"/>
      <w:divBdr>
        <w:top w:val="none" w:sz="0" w:space="0" w:color="auto"/>
        <w:left w:val="none" w:sz="0" w:space="0" w:color="auto"/>
        <w:bottom w:val="none" w:sz="0" w:space="0" w:color="auto"/>
        <w:right w:val="none" w:sz="0" w:space="0" w:color="auto"/>
      </w:divBdr>
    </w:div>
    <w:div w:id="1860468059">
      <w:bodyDiv w:val="1"/>
      <w:marLeft w:val="0"/>
      <w:marRight w:val="0"/>
      <w:marTop w:val="0"/>
      <w:marBottom w:val="0"/>
      <w:divBdr>
        <w:top w:val="none" w:sz="0" w:space="0" w:color="auto"/>
        <w:left w:val="none" w:sz="0" w:space="0" w:color="auto"/>
        <w:bottom w:val="none" w:sz="0" w:space="0" w:color="auto"/>
        <w:right w:val="none" w:sz="0" w:space="0" w:color="auto"/>
      </w:divBdr>
    </w:div>
    <w:div w:id="2031833231">
      <w:bodyDiv w:val="1"/>
      <w:marLeft w:val="0"/>
      <w:marRight w:val="0"/>
      <w:marTop w:val="0"/>
      <w:marBottom w:val="0"/>
      <w:divBdr>
        <w:top w:val="none" w:sz="0" w:space="0" w:color="auto"/>
        <w:left w:val="none" w:sz="0" w:space="0" w:color="auto"/>
        <w:bottom w:val="none" w:sz="0" w:space="0" w:color="auto"/>
        <w:right w:val="none" w:sz="0" w:space="0" w:color="auto"/>
      </w:divBdr>
    </w:div>
    <w:div w:id="205187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atura.gov.tr/dosyalar/kilavuzlar/Temel_Fatura_Iptal_Portali_Kullanim_Kilavuzu.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2</Pages>
  <Words>417</Words>
  <Characters>2378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ozkan</cp:lastModifiedBy>
  <cp:revision>56</cp:revision>
  <dcterms:created xsi:type="dcterms:W3CDTF">2018-11-07T15:13:00Z</dcterms:created>
  <dcterms:modified xsi:type="dcterms:W3CDTF">2019-03-07T07:43:00Z</dcterms:modified>
</cp:coreProperties>
</file>